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02EA" w14:textId="77777777" w:rsidR="00CC0C5B" w:rsidRPr="00CC0C5B" w:rsidRDefault="00CC0C5B" w:rsidP="00CC0C5B">
      <w:pPr>
        <w:rPr>
          <w:b/>
          <w:sz w:val="22"/>
          <w:szCs w:val="22"/>
        </w:rPr>
      </w:pPr>
      <w:r w:rsidRPr="00CC0C5B">
        <w:rPr>
          <w:b/>
          <w:sz w:val="22"/>
          <w:szCs w:val="22"/>
        </w:rPr>
        <w:t>ELŐTERJESZTÉS</w:t>
      </w:r>
    </w:p>
    <w:p w14:paraId="101D7F16" w14:textId="77777777" w:rsidR="00CC0C5B" w:rsidRPr="00CC0C5B" w:rsidRDefault="00CC0C5B" w:rsidP="00CC0C5B">
      <w:pPr>
        <w:rPr>
          <w:b/>
          <w:sz w:val="22"/>
          <w:szCs w:val="22"/>
        </w:rPr>
      </w:pPr>
      <w:r w:rsidRPr="00CC0C5B">
        <w:rPr>
          <w:b/>
          <w:sz w:val="22"/>
          <w:szCs w:val="22"/>
        </w:rPr>
        <w:t>A KÉPVISELŐ-TESTÜLET</w:t>
      </w:r>
    </w:p>
    <w:p w14:paraId="56A12BAF" w14:textId="026D9792" w:rsidR="00CC0C5B" w:rsidRPr="00CC0C5B" w:rsidRDefault="00CC0C5B" w:rsidP="00CC0C5B">
      <w:pPr>
        <w:rPr>
          <w:b/>
          <w:sz w:val="22"/>
          <w:szCs w:val="22"/>
        </w:rPr>
      </w:pPr>
      <w:r w:rsidRPr="00CC0C5B">
        <w:rPr>
          <w:b/>
          <w:sz w:val="22"/>
          <w:szCs w:val="22"/>
        </w:rPr>
        <w:t>2021. szeptember 6.-i rendes ülésére</w:t>
      </w:r>
    </w:p>
    <w:p w14:paraId="0015B75D" w14:textId="77777777" w:rsidR="00CC0C5B" w:rsidRPr="00CC0C5B" w:rsidRDefault="00CC0C5B" w:rsidP="00CC0C5B">
      <w:pPr>
        <w:jc w:val="center"/>
        <w:rPr>
          <w:b/>
          <w:sz w:val="22"/>
          <w:szCs w:val="22"/>
        </w:rPr>
      </w:pPr>
    </w:p>
    <w:p w14:paraId="5C2815A5" w14:textId="77777777" w:rsidR="00CC0C5B" w:rsidRPr="00CC0C5B" w:rsidRDefault="00CC0C5B" w:rsidP="00CC0C5B">
      <w:pPr>
        <w:adjustRightInd w:val="0"/>
        <w:jc w:val="center"/>
        <w:rPr>
          <w:b/>
          <w:sz w:val="22"/>
          <w:szCs w:val="22"/>
        </w:rPr>
      </w:pPr>
      <w:r w:rsidRPr="00CC0C5B">
        <w:rPr>
          <w:b/>
          <w:sz w:val="22"/>
          <w:szCs w:val="22"/>
        </w:rPr>
        <w:t>Előterjesztés</w:t>
      </w:r>
    </w:p>
    <w:p w14:paraId="6F9C9D07" w14:textId="77777777" w:rsidR="00CC0C5B" w:rsidRPr="00CC0C5B" w:rsidRDefault="00CC0C5B" w:rsidP="00CC0C5B">
      <w:pPr>
        <w:jc w:val="center"/>
        <w:rPr>
          <w:b/>
          <w:sz w:val="22"/>
          <w:szCs w:val="22"/>
        </w:rPr>
      </w:pPr>
      <w:r w:rsidRPr="00CC0C5B">
        <w:rPr>
          <w:b/>
          <w:sz w:val="22"/>
          <w:szCs w:val="22"/>
        </w:rPr>
        <w:t>2021. évi költségvetési rendelet módosításáról</w:t>
      </w:r>
    </w:p>
    <w:p w14:paraId="290742B1" w14:textId="77777777" w:rsidR="00CC0C5B" w:rsidRPr="00CC0C5B" w:rsidRDefault="00CC0C5B" w:rsidP="00CC0C5B">
      <w:pPr>
        <w:jc w:val="center"/>
        <w:rPr>
          <w:b/>
          <w:sz w:val="22"/>
          <w:szCs w:val="22"/>
        </w:rPr>
      </w:pPr>
    </w:p>
    <w:p w14:paraId="16964C0E" w14:textId="47D9FCBC" w:rsidR="00CC0C5B" w:rsidRPr="00CC0C5B" w:rsidRDefault="00CC0C5B" w:rsidP="00CC0C5B">
      <w:pPr>
        <w:rPr>
          <w:sz w:val="22"/>
          <w:szCs w:val="22"/>
        </w:rPr>
      </w:pPr>
      <w:r w:rsidRPr="00CC0C5B">
        <w:rPr>
          <w:sz w:val="22"/>
          <w:szCs w:val="22"/>
        </w:rPr>
        <w:t xml:space="preserve">A napirendet tárgyaló ülés dátuma: </w:t>
      </w:r>
      <w:r w:rsidRPr="00CC0C5B">
        <w:rPr>
          <w:sz w:val="22"/>
          <w:szCs w:val="22"/>
        </w:rPr>
        <w:tab/>
      </w:r>
      <w:r w:rsidRPr="00CC0C5B">
        <w:rPr>
          <w:sz w:val="22"/>
          <w:szCs w:val="22"/>
        </w:rPr>
        <w:tab/>
      </w:r>
      <w:r w:rsidRPr="00CC0C5B">
        <w:rPr>
          <w:sz w:val="22"/>
          <w:szCs w:val="22"/>
        </w:rPr>
        <w:tab/>
        <w:t>2021.09.06.</w:t>
      </w:r>
    </w:p>
    <w:p w14:paraId="1EF08111" w14:textId="2EA7AB09" w:rsidR="00CC0C5B" w:rsidRPr="00CC0C5B" w:rsidRDefault="00CC0C5B" w:rsidP="00CC0C5B">
      <w:pPr>
        <w:ind w:left="4956" w:hanging="4956"/>
        <w:rPr>
          <w:sz w:val="22"/>
          <w:szCs w:val="22"/>
        </w:rPr>
      </w:pPr>
      <w:r w:rsidRPr="00CC0C5B">
        <w:rPr>
          <w:sz w:val="22"/>
          <w:szCs w:val="22"/>
        </w:rPr>
        <w:t xml:space="preserve">A napirendet tárgyaló ülés: </w:t>
      </w:r>
      <w:r w:rsidRPr="00CC0C5B">
        <w:rPr>
          <w:sz w:val="22"/>
          <w:szCs w:val="22"/>
        </w:rPr>
        <w:tab/>
        <w:t xml:space="preserve">Pénzügyi Bizottság, Képviselő-testület </w:t>
      </w:r>
    </w:p>
    <w:p w14:paraId="0B9423B3" w14:textId="77777777" w:rsidR="00CC0C5B" w:rsidRPr="00CC0C5B" w:rsidRDefault="00CC0C5B" w:rsidP="00CC0C5B">
      <w:pPr>
        <w:rPr>
          <w:sz w:val="22"/>
          <w:szCs w:val="22"/>
        </w:rPr>
      </w:pPr>
      <w:r w:rsidRPr="00CC0C5B">
        <w:rPr>
          <w:sz w:val="22"/>
          <w:szCs w:val="22"/>
        </w:rPr>
        <w:t xml:space="preserve">Az előterjesztést készítette: </w:t>
      </w:r>
      <w:r w:rsidRPr="00CC0C5B">
        <w:rPr>
          <w:sz w:val="22"/>
          <w:szCs w:val="22"/>
        </w:rPr>
        <w:tab/>
      </w:r>
      <w:r w:rsidRPr="00CC0C5B">
        <w:rPr>
          <w:sz w:val="22"/>
          <w:szCs w:val="22"/>
        </w:rPr>
        <w:tab/>
      </w:r>
      <w:r w:rsidRPr="00CC0C5B">
        <w:rPr>
          <w:sz w:val="22"/>
          <w:szCs w:val="22"/>
        </w:rPr>
        <w:tab/>
      </w:r>
      <w:r w:rsidRPr="00CC0C5B">
        <w:rPr>
          <w:sz w:val="22"/>
          <w:szCs w:val="22"/>
        </w:rPr>
        <w:tab/>
        <w:t>jegyző</w:t>
      </w:r>
    </w:p>
    <w:p w14:paraId="4D2A382F" w14:textId="77777777" w:rsidR="00CC0C5B" w:rsidRPr="00CC0C5B" w:rsidRDefault="00CC0C5B" w:rsidP="00CC0C5B">
      <w:pPr>
        <w:rPr>
          <w:sz w:val="22"/>
          <w:szCs w:val="22"/>
        </w:rPr>
      </w:pPr>
      <w:r w:rsidRPr="00CC0C5B">
        <w:rPr>
          <w:sz w:val="22"/>
          <w:szCs w:val="22"/>
        </w:rPr>
        <w:t>Előterjesztő:</w:t>
      </w:r>
      <w:r w:rsidRPr="00CC0C5B">
        <w:rPr>
          <w:sz w:val="22"/>
          <w:szCs w:val="22"/>
        </w:rPr>
        <w:tab/>
      </w:r>
      <w:r w:rsidRPr="00CC0C5B">
        <w:rPr>
          <w:sz w:val="22"/>
          <w:szCs w:val="22"/>
        </w:rPr>
        <w:tab/>
      </w:r>
      <w:r w:rsidRPr="00CC0C5B">
        <w:rPr>
          <w:sz w:val="22"/>
          <w:szCs w:val="22"/>
        </w:rPr>
        <w:tab/>
      </w:r>
      <w:r w:rsidRPr="00CC0C5B">
        <w:rPr>
          <w:sz w:val="22"/>
          <w:szCs w:val="22"/>
        </w:rPr>
        <w:tab/>
      </w:r>
      <w:r w:rsidRPr="00CC0C5B">
        <w:rPr>
          <w:sz w:val="22"/>
          <w:szCs w:val="22"/>
        </w:rPr>
        <w:tab/>
      </w:r>
      <w:r w:rsidRPr="00CC0C5B">
        <w:rPr>
          <w:sz w:val="22"/>
          <w:szCs w:val="22"/>
        </w:rPr>
        <w:tab/>
        <w:t xml:space="preserve">Polgármester </w:t>
      </w:r>
    </w:p>
    <w:p w14:paraId="67BA38B7" w14:textId="77777777" w:rsidR="00CC0C5B" w:rsidRPr="00CC0C5B" w:rsidRDefault="00CC0C5B" w:rsidP="00CC0C5B">
      <w:pPr>
        <w:rPr>
          <w:sz w:val="22"/>
          <w:szCs w:val="22"/>
        </w:rPr>
      </w:pPr>
      <w:r w:rsidRPr="00CC0C5B">
        <w:rPr>
          <w:sz w:val="22"/>
          <w:szCs w:val="22"/>
        </w:rPr>
        <w:t xml:space="preserve">A napirendet tárgyaló ülés típusa: </w:t>
      </w:r>
      <w:r w:rsidRPr="00CC0C5B">
        <w:rPr>
          <w:sz w:val="22"/>
          <w:szCs w:val="22"/>
        </w:rPr>
        <w:tab/>
      </w:r>
      <w:r w:rsidRPr="00CC0C5B">
        <w:rPr>
          <w:sz w:val="22"/>
          <w:szCs w:val="22"/>
        </w:rPr>
        <w:tab/>
      </w:r>
      <w:r w:rsidRPr="00CC0C5B">
        <w:rPr>
          <w:sz w:val="22"/>
          <w:szCs w:val="22"/>
        </w:rPr>
        <w:tab/>
      </w:r>
      <w:r w:rsidRPr="00CC0C5B">
        <w:rPr>
          <w:sz w:val="22"/>
          <w:szCs w:val="22"/>
          <w:u w:val="single"/>
        </w:rPr>
        <w:t xml:space="preserve">nyílt </w:t>
      </w:r>
      <w:r w:rsidRPr="00CC0C5B">
        <w:rPr>
          <w:sz w:val="22"/>
          <w:szCs w:val="22"/>
        </w:rPr>
        <w:t xml:space="preserve">/ zárt </w:t>
      </w:r>
    </w:p>
    <w:p w14:paraId="6E1EB5EB" w14:textId="77777777" w:rsidR="00CC0C5B" w:rsidRPr="00CC0C5B" w:rsidRDefault="00CC0C5B" w:rsidP="00CC0C5B">
      <w:pPr>
        <w:rPr>
          <w:sz w:val="22"/>
          <w:szCs w:val="22"/>
        </w:rPr>
      </w:pPr>
      <w:r w:rsidRPr="00CC0C5B">
        <w:rPr>
          <w:sz w:val="22"/>
          <w:szCs w:val="22"/>
        </w:rPr>
        <w:t xml:space="preserve">A napirendet tárgyaló ülés típusa: </w:t>
      </w:r>
      <w:r w:rsidRPr="00CC0C5B">
        <w:rPr>
          <w:sz w:val="22"/>
          <w:szCs w:val="22"/>
        </w:rPr>
        <w:tab/>
      </w:r>
      <w:r w:rsidRPr="00CC0C5B">
        <w:rPr>
          <w:sz w:val="22"/>
          <w:szCs w:val="22"/>
        </w:rPr>
        <w:tab/>
      </w:r>
      <w:r w:rsidRPr="00CC0C5B">
        <w:rPr>
          <w:sz w:val="22"/>
          <w:szCs w:val="22"/>
        </w:rPr>
        <w:tab/>
      </w:r>
      <w:r w:rsidRPr="00CC0C5B">
        <w:rPr>
          <w:sz w:val="22"/>
          <w:szCs w:val="22"/>
          <w:u w:val="single"/>
        </w:rPr>
        <w:t>rendes</w:t>
      </w:r>
      <w:r w:rsidRPr="00CC0C5B">
        <w:rPr>
          <w:sz w:val="22"/>
          <w:szCs w:val="22"/>
        </w:rPr>
        <w:t xml:space="preserve"> / rendkívüli</w:t>
      </w:r>
      <w:r w:rsidRPr="00CC0C5B">
        <w:rPr>
          <w:sz w:val="22"/>
          <w:szCs w:val="22"/>
          <w:u w:val="single"/>
        </w:rPr>
        <w:t xml:space="preserve"> </w:t>
      </w:r>
    </w:p>
    <w:p w14:paraId="2B35F8BA" w14:textId="77777777" w:rsidR="00CC0C5B" w:rsidRPr="00CC0C5B" w:rsidRDefault="00CC0C5B" w:rsidP="00CC0C5B">
      <w:pPr>
        <w:rPr>
          <w:sz w:val="22"/>
          <w:szCs w:val="22"/>
        </w:rPr>
      </w:pPr>
      <w:r w:rsidRPr="00CC0C5B">
        <w:rPr>
          <w:sz w:val="22"/>
          <w:szCs w:val="22"/>
        </w:rPr>
        <w:t xml:space="preserve">A határozat elfogadásához szükséges többség típusát: egyszerű / </w:t>
      </w:r>
      <w:r w:rsidRPr="00CC0C5B">
        <w:rPr>
          <w:sz w:val="22"/>
          <w:szCs w:val="22"/>
          <w:u w:val="single"/>
        </w:rPr>
        <w:t xml:space="preserve">minősített </w:t>
      </w:r>
    </w:p>
    <w:p w14:paraId="5093B0E4" w14:textId="77777777" w:rsidR="00CC0C5B" w:rsidRPr="00CC0C5B" w:rsidRDefault="00CC0C5B" w:rsidP="00CC0C5B">
      <w:pPr>
        <w:rPr>
          <w:sz w:val="22"/>
          <w:szCs w:val="22"/>
        </w:rPr>
      </w:pPr>
      <w:r w:rsidRPr="00CC0C5B">
        <w:rPr>
          <w:sz w:val="22"/>
          <w:szCs w:val="22"/>
        </w:rPr>
        <w:t xml:space="preserve">A szavazás módja: </w:t>
      </w:r>
      <w:r w:rsidRPr="00CC0C5B">
        <w:rPr>
          <w:sz w:val="22"/>
          <w:szCs w:val="22"/>
        </w:rPr>
        <w:tab/>
      </w:r>
      <w:r w:rsidRPr="00CC0C5B">
        <w:rPr>
          <w:sz w:val="22"/>
          <w:szCs w:val="22"/>
        </w:rPr>
        <w:tab/>
      </w:r>
      <w:r w:rsidRPr="00CC0C5B">
        <w:rPr>
          <w:sz w:val="22"/>
          <w:szCs w:val="22"/>
        </w:rPr>
        <w:tab/>
      </w:r>
      <w:r w:rsidRPr="00CC0C5B">
        <w:rPr>
          <w:sz w:val="22"/>
          <w:szCs w:val="22"/>
        </w:rPr>
        <w:tab/>
      </w:r>
      <w:r w:rsidRPr="00CC0C5B">
        <w:rPr>
          <w:sz w:val="22"/>
          <w:szCs w:val="22"/>
        </w:rPr>
        <w:tab/>
      </w:r>
      <w:r w:rsidRPr="00CC0C5B">
        <w:rPr>
          <w:sz w:val="22"/>
          <w:szCs w:val="22"/>
          <w:u w:val="single"/>
        </w:rPr>
        <w:t>nyílt</w:t>
      </w:r>
      <w:r w:rsidRPr="00CC0C5B">
        <w:rPr>
          <w:sz w:val="22"/>
          <w:szCs w:val="22"/>
        </w:rPr>
        <w:t xml:space="preserve"> / titkos</w:t>
      </w:r>
    </w:p>
    <w:p w14:paraId="4CF5F2F1" w14:textId="77777777" w:rsidR="00CC0C5B" w:rsidRPr="00CC0C5B" w:rsidRDefault="00CC0C5B" w:rsidP="00CC0C5B">
      <w:pPr>
        <w:rPr>
          <w:sz w:val="22"/>
          <w:szCs w:val="22"/>
        </w:rPr>
      </w:pPr>
    </w:p>
    <w:p w14:paraId="1275F8C5" w14:textId="77777777" w:rsidR="00CC0C5B" w:rsidRPr="00612995" w:rsidRDefault="00CC0C5B" w:rsidP="00CC0C5B">
      <w:pPr>
        <w:rPr>
          <w:b/>
          <w:sz w:val="22"/>
          <w:szCs w:val="22"/>
        </w:rPr>
      </w:pPr>
      <w:r w:rsidRPr="00612995">
        <w:rPr>
          <w:b/>
          <w:sz w:val="22"/>
          <w:szCs w:val="22"/>
        </w:rPr>
        <w:t>1.Előzmények, különösen az adott tárgykörben hozott korábbi testületi döntések és azok végrehajtásának állása: ------</w:t>
      </w:r>
    </w:p>
    <w:p w14:paraId="709FF88A" w14:textId="77777777" w:rsidR="00CC0C5B" w:rsidRPr="00CC0C5B" w:rsidRDefault="00CC0C5B" w:rsidP="00CC0C5B">
      <w:pPr>
        <w:rPr>
          <w:b/>
          <w:sz w:val="22"/>
          <w:szCs w:val="22"/>
        </w:rPr>
      </w:pPr>
    </w:p>
    <w:p w14:paraId="52D562A6" w14:textId="0DB1095D" w:rsidR="00CC0C5B" w:rsidRDefault="00CC0C5B" w:rsidP="00CC0C5B">
      <w:pPr>
        <w:rPr>
          <w:sz w:val="22"/>
          <w:szCs w:val="22"/>
        </w:rPr>
      </w:pPr>
      <w:r w:rsidRPr="00CC0C5B">
        <w:rPr>
          <w:b/>
          <w:sz w:val="22"/>
          <w:szCs w:val="22"/>
        </w:rPr>
        <w:t>2. Jogszabályi hivatkozások</w:t>
      </w:r>
      <w:r w:rsidRPr="00CC0C5B">
        <w:rPr>
          <w:sz w:val="22"/>
          <w:szCs w:val="22"/>
        </w:rPr>
        <w:t xml:space="preserve">: </w:t>
      </w:r>
    </w:p>
    <w:p w14:paraId="5BC0E44A" w14:textId="7F18686B" w:rsidR="00612995" w:rsidRPr="00CC0C5B" w:rsidRDefault="00612995" w:rsidP="00CC0C5B">
      <w:pPr>
        <w:rPr>
          <w:sz w:val="22"/>
          <w:szCs w:val="22"/>
        </w:rPr>
      </w:pPr>
      <w:r>
        <w:rPr>
          <w:sz w:val="22"/>
          <w:szCs w:val="22"/>
        </w:rPr>
        <w:t>Az á</w:t>
      </w:r>
      <w:r w:rsidRPr="00CC0C5B">
        <w:rPr>
          <w:sz w:val="22"/>
          <w:szCs w:val="22"/>
        </w:rPr>
        <w:t xml:space="preserve">llamháztartásról szóló törvény végrehajtásáról megalkotott 368/2011. (XII.31.) Korm. rendelet </w:t>
      </w:r>
    </w:p>
    <w:p w14:paraId="090C20BB" w14:textId="77777777" w:rsidR="00CC0C5B" w:rsidRPr="00CC0C5B" w:rsidRDefault="00CC0C5B" w:rsidP="00CC0C5B">
      <w:pPr>
        <w:rPr>
          <w:b/>
          <w:sz w:val="22"/>
          <w:szCs w:val="22"/>
        </w:rPr>
      </w:pPr>
    </w:p>
    <w:p w14:paraId="5F366646" w14:textId="7159472B" w:rsidR="00CC0C5B" w:rsidRPr="00612995" w:rsidRDefault="00CC0C5B" w:rsidP="00CC0C5B">
      <w:pPr>
        <w:rPr>
          <w:b/>
          <w:sz w:val="22"/>
          <w:szCs w:val="22"/>
        </w:rPr>
      </w:pPr>
      <w:r w:rsidRPr="00612995">
        <w:rPr>
          <w:b/>
          <w:sz w:val="22"/>
          <w:szCs w:val="22"/>
        </w:rPr>
        <w:t>3.Költségkihatások és egyéb szükséges feltételeket, illetve megteremtésük javasolt forrásai:</w:t>
      </w:r>
    </w:p>
    <w:p w14:paraId="44FE81D1" w14:textId="77777777" w:rsidR="00CC0C5B" w:rsidRPr="00CC0C5B" w:rsidRDefault="00CC0C5B" w:rsidP="00CC0C5B">
      <w:pPr>
        <w:rPr>
          <w:bCs/>
          <w:sz w:val="22"/>
          <w:szCs w:val="22"/>
        </w:rPr>
      </w:pPr>
      <w:r w:rsidRPr="00CC0C5B">
        <w:rPr>
          <w:bCs/>
          <w:sz w:val="22"/>
          <w:szCs w:val="22"/>
        </w:rPr>
        <w:t>Költségvetési forrás</w:t>
      </w:r>
    </w:p>
    <w:p w14:paraId="72C70876" w14:textId="77777777" w:rsidR="00CC0C5B" w:rsidRPr="00CC0C5B" w:rsidRDefault="00CC0C5B" w:rsidP="00CC0C5B">
      <w:pPr>
        <w:rPr>
          <w:b/>
          <w:sz w:val="22"/>
          <w:szCs w:val="22"/>
        </w:rPr>
      </w:pPr>
    </w:p>
    <w:p w14:paraId="589C9964" w14:textId="77777777" w:rsidR="00CC0C5B" w:rsidRPr="00CC0C5B" w:rsidRDefault="00CC0C5B" w:rsidP="00CC0C5B">
      <w:pPr>
        <w:rPr>
          <w:b/>
          <w:sz w:val="22"/>
          <w:szCs w:val="22"/>
        </w:rPr>
      </w:pPr>
      <w:r w:rsidRPr="00CC0C5B">
        <w:rPr>
          <w:b/>
          <w:sz w:val="22"/>
          <w:szCs w:val="22"/>
        </w:rPr>
        <w:t xml:space="preserve">4. Tényállás bemutatása: </w:t>
      </w:r>
    </w:p>
    <w:p w14:paraId="5E2B05A7" w14:textId="77777777" w:rsidR="00582CC1" w:rsidRPr="00CC0C5B" w:rsidRDefault="00582CC1" w:rsidP="00582CC1">
      <w:pPr>
        <w:rPr>
          <w:b/>
          <w:sz w:val="22"/>
          <w:szCs w:val="22"/>
        </w:rPr>
      </w:pPr>
    </w:p>
    <w:p w14:paraId="27496B20" w14:textId="77777777" w:rsidR="00431F24" w:rsidRPr="00CC0C5B" w:rsidRDefault="00431F24" w:rsidP="00431F24">
      <w:pPr>
        <w:rPr>
          <w:sz w:val="22"/>
          <w:szCs w:val="22"/>
        </w:rPr>
      </w:pPr>
      <w:r w:rsidRPr="00CC0C5B">
        <w:rPr>
          <w:sz w:val="22"/>
          <w:szCs w:val="22"/>
        </w:rPr>
        <w:t>A költségvetési szervek tervezését, előirányzat módosítását, gazdálkodásának rendjét az államháztartásról szóló 2011. évi CXCV. törvény (Áht.) és az államháztartásról szóló törvény végrehajtásáról megalkotott 368/2011. (XII.31.) Korm. rendelet (</w:t>
      </w:r>
      <w:proofErr w:type="spellStart"/>
      <w:r w:rsidRPr="00CC0C5B">
        <w:rPr>
          <w:sz w:val="22"/>
          <w:szCs w:val="22"/>
        </w:rPr>
        <w:t>Ávr</w:t>
      </w:r>
      <w:proofErr w:type="spellEnd"/>
      <w:r w:rsidRPr="00CC0C5B">
        <w:rPr>
          <w:sz w:val="22"/>
          <w:szCs w:val="22"/>
        </w:rPr>
        <w:t>.) szabályozza.</w:t>
      </w:r>
    </w:p>
    <w:p w14:paraId="469F806B" w14:textId="77777777" w:rsidR="00431F24" w:rsidRPr="00CC0C5B" w:rsidRDefault="00431F24" w:rsidP="00431F24">
      <w:pPr>
        <w:rPr>
          <w:sz w:val="22"/>
          <w:szCs w:val="22"/>
        </w:rPr>
      </w:pPr>
      <w:r w:rsidRPr="00CC0C5B">
        <w:rPr>
          <w:sz w:val="22"/>
          <w:szCs w:val="22"/>
        </w:rPr>
        <w:t xml:space="preserve"> Az Áht. 34. §-a határozza meg az előirányzatok módosításával, megváltoztatásával kapcsolatos rendelkezéseket. Ennek megfelelően az Önkormányzat a bevételi és kiadási előirányzatait felemelheti, illetve csökkenheti.</w:t>
      </w:r>
    </w:p>
    <w:p w14:paraId="72CE1335" w14:textId="0DC858CE" w:rsidR="00504AD3" w:rsidRPr="00CC0C5B" w:rsidRDefault="001A534E" w:rsidP="00840EF3">
      <w:pPr>
        <w:rPr>
          <w:sz w:val="22"/>
          <w:szCs w:val="22"/>
        </w:rPr>
      </w:pPr>
      <w:r w:rsidRPr="00CC0C5B">
        <w:rPr>
          <w:sz w:val="22"/>
          <w:szCs w:val="22"/>
        </w:rPr>
        <w:t>A 20</w:t>
      </w:r>
      <w:r w:rsidR="00BC6494" w:rsidRPr="00CC0C5B">
        <w:rPr>
          <w:sz w:val="22"/>
          <w:szCs w:val="22"/>
        </w:rPr>
        <w:t>2</w:t>
      </w:r>
      <w:r w:rsidR="007D1B20" w:rsidRPr="00CC0C5B">
        <w:rPr>
          <w:sz w:val="22"/>
          <w:szCs w:val="22"/>
        </w:rPr>
        <w:t>1</w:t>
      </w:r>
      <w:r w:rsidR="00840EF3" w:rsidRPr="00CC0C5B">
        <w:rPr>
          <w:sz w:val="22"/>
          <w:szCs w:val="22"/>
        </w:rPr>
        <w:t>.</w:t>
      </w:r>
      <w:r w:rsidR="00C546D6" w:rsidRPr="00CC0C5B">
        <w:rPr>
          <w:sz w:val="22"/>
          <w:szCs w:val="22"/>
        </w:rPr>
        <w:t xml:space="preserve"> </w:t>
      </w:r>
      <w:r w:rsidR="00840EF3" w:rsidRPr="00CC0C5B">
        <w:rPr>
          <w:sz w:val="22"/>
          <w:szCs w:val="22"/>
        </w:rPr>
        <w:t>évi költségvetés végrehajtása során óhatatlanul előfordulnak olyan helyzetek, melyek indokolhatják, hogy a jóváhagyott költségvetési rendelet kiadási és bevételi előirányzatainál átcsoportosítást kell végrehajtani</w:t>
      </w:r>
      <w:r w:rsidR="00504AD3" w:rsidRPr="00CC0C5B">
        <w:rPr>
          <w:sz w:val="22"/>
          <w:szCs w:val="22"/>
        </w:rPr>
        <w:t xml:space="preserve">. </w:t>
      </w:r>
    </w:p>
    <w:p w14:paraId="10706AA3" w14:textId="77777777" w:rsidR="00504AD3" w:rsidRPr="00CC0C5B" w:rsidRDefault="00504AD3" w:rsidP="00840EF3">
      <w:pPr>
        <w:rPr>
          <w:sz w:val="22"/>
          <w:szCs w:val="22"/>
        </w:rPr>
      </w:pPr>
    </w:p>
    <w:p w14:paraId="43B7B486" w14:textId="666AD079" w:rsidR="0097230D" w:rsidRPr="00CC0C5B" w:rsidRDefault="0097230D" w:rsidP="0097230D">
      <w:pPr>
        <w:rPr>
          <w:sz w:val="22"/>
          <w:szCs w:val="22"/>
        </w:rPr>
      </w:pPr>
      <w:r w:rsidRPr="00CC0C5B">
        <w:rPr>
          <w:sz w:val="22"/>
          <w:szCs w:val="22"/>
        </w:rPr>
        <w:t>Telki</w:t>
      </w:r>
      <w:r w:rsidR="000B725F" w:rsidRPr="00CC0C5B">
        <w:rPr>
          <w:sz w:val="22"/>
          <w:szCs w:val="22"/>
        </w:rPr>
        <w:t xml:space="preserve"> község Képviselő-testülete </w:t>
      </w:r>
      <w:r w:rsidR="0056505B" w:rsidRPr="00CC0C5B">
        <w:rPr>
          <w:b/>
          <w:sz w:val="22"/>
          <w:szCs w:val="22"/>
        </w:rPr>
        <w:t>20</w:t>
      </w:r>
      <w:r w:rsidR="00BC6494" w:rsidRPr="00CC0C5B">
        <w:rPr>
          <w:b/>
          <w:sz w:val="22"/>
          <w:szCs w:val="22"/>
        </w:rPr>
        <w:t>2</w:t>
      </w:r>
      <w:r w:rsidR="007D1B20" w:rsidRPr="00CC0C5B">
        <w:rPr>
          <w:b/>
          <w:sz w:val="22"/>
          <w:szCs w:val="22"/>
        </w:rPr>
        <w:t>1</w:t>
      </w:r>
      <w:r w:rsidRPr="00CC0C5B">
        <w:rPr>
          <w:b/>
          <w:sz w:val="22"/>
          <w:szCs w:val="22"/>
        </w:rPr>
        <w:t>. évi költségvetésé</w:t>
      </w:r>
      <w:r w:rsidR="00B168E1" w:rsidRPr="00CC0C5B">
        <w:rPr>
          <w:b/>
          <w:sz w:val="22"/>
          <w:szCs w:val="22"/>
        </w:rPr>
        <w:t>t</w:t>
      </w:r>
      <w:r w:rsidR="00B168E1" w:rsidRPr="00CC0C5B">
        <w:rPr>
          <w:sz w:val="22"/>
          <w:szCs w:val="22"/>
        </w:rPr>
        <w:t xml:space="preserve"> a </w:t>
      </w:r>
      <w:r w:rsidR="00AC2A19" w:rsidRPr="00CC0C5B">
        <w:rPr>
          <w:b/>
          <w:sz w:val="22"/>
          <w:szCs w:val="22"/>
        </w:rPr>
        <w:t>2</w:t>
      </w:r>
      <w:r w:rsidRPr="00CC0C5B">
        <w:rPr>
          <w:b/>
          <w:bCs/>
          <w:sz w:val="22"/>
          <w:szCs w:val="22"/>
        </w:rPr>
        <w:t>/</w:t>
      </w:r>
      <w:r w:rsidR="001A534E" w:rsidRPr="00CC0C5B">
        <w:rPr>
          <w:b/>
          <w:bCs/>
          <w:sz w:val="22"/>
          <w:szCs w:val="22"/>
        </w:rPr>
        <w:t>20</w:t>
      </w:r>
      <w:r w:rsidR="00BC6494" w:rsidRPr="00CC0C5B">
        <w:rPr>
          <w:b/>
          <w:bCs/>
          <w:sz w:val="22"/>
          <w:szCs w:val="22"/>
        </w:rPr>
        <w:t>2</w:t>
      </w:r>
      <w:r w:rsidR="00AC2A19" w:rsidRPr="00CC0C5B">
        <w:rPr>
          <w:b/>
          <w:bCs/>
          <w:sz w:val="22"/>
          <w:szCs w:val="22"/>
        </w:rPr>
        <w:t>1</w:t>
      </w:r>
      <w:r w:rsidR="00537007" w:rsidRPr="00CC0C5B">
        <w:rPr>
          <w:b/>
          <w:bCs/>
          <w:sz w:val="22"/>
          <w:szCs w:val="22"/>
        </w:rPr>
        <w:t>. (I</w:t>
      </w:r>
      <w:r w:rsidR="00BC6494" w:rsidRPr="00CC0C5B">
        <w:rPr>
          <w:b/>
          <w:bCs/>
          <w:sz w:val="22"/>
          <w:szCs w:val="22"/>
        </w:rPr>
        <w:t>I.</w:t>
      </w:r>
      <w:r w:rsidR="00537007" w:rsidRPr="00CC0C5B">
        <w:rPr>
          <w:b/>
          <w:bCs/>
          <w:sz w:val="22"/>
          <w:szCs w:val="22"/>
        </w:rPr>
        <w:t xml:space="preserve"> </w:t>
      </w:r>
      <w:r w:rsidR="00AC2A19" w:rsidRPr="00CC0C5B">
        <w:rPr>
          <w:b/>
          <w:bCs/>
          <w:sz w:val="22"/>
          <w:szCs w:val="22"/>
        </w:rPr>
        <w:t>23</w:t>
      </w:r>
      <w:r w:rsidRPr="00CC0C5B">
        <w:rPr>
          <w:b/>
          <w:bCs/>
          <w:sz w:val="22"/>
          <w:szCs w:val="22"/>
        </w:rPr>
        <w:t xml:space="preserve">.) </w:t>
      </w:r>
      <w:r w:rsidRPr="00CC0C5B">
        <w:rPr>
          <w:bCs/>
          <w:sz w:val="22"/>
          <w:szCs w:val="22"/>
        </w:rPr>
        <w:t>Ö</w:t>
      </w:r>
      <w:r w:rsidR="00AF2BF4" w:rsidRPr="00CC0C5B">
        <w:rPr>
          <w:bCs/>
          <w:sz w:val="22"/>
          <w:szCs w:val="22"/>
        </w:rPr>
        <w:t xml:space="preserve">nkormányzati </w:t>
      </w:r>
      <w:r w:rsidRPr="00CC0C5B">
        <w:rPr>
          <w:sz w:val="22"/>
          <w:szCs w:val="22"/>
        </w:rPr>
        <w:t xml:space="preserve">rendeletével állapította meg </w:t>
      </w:r>
      <w:r w:rsidR="00AC2A19" w:rsidRPr="00CC0C5B">
        <w:rPr>
          <w:b/>
          <w:sz w:val="22"/>
          <w:szCs w:val="22"/>
        </w:rPr>
        <w:t xml:space="preserve">882 102 524 </w:t>
      </w:r>
      <w:r w:rsidR="000B725F" w:rsidRPr="00CC0C5B">
        <w:rPr>
          <w:b/>
          <w:sz w:val="22"/>
          <w:szCs w:val="22"/>
        </w:rPr>
        <w:t>f</w:t>
      </w:r>
      <w:r w:rsidRPr="00CC0C5B">
        <w:rPr>
          <w:b/>
          <w:sz w:val="22"/>
          <w:szCs w:val="22"/>
        </w:rPr>
        <w:t>orint főösszeggel</w:t>
      </w:r>
      <w:r w:rsidRPr="00CC0C5B">
        <w:rPr>
          <w:sz w:val="22"/>
          <w:szCs w:val="22"/>
        </w:rPr>
        <w:t>.</w:t>
      </w:r>
    </w:p>
    <w:p w14:paraId="79955331" w14:textId="77777777" w:rsidR="0097230D" w:rsidRPr="00CC0C5B" w:rsidRDefault="0097230D" w:rsidP="0097230D">
      <w:pPr>
        <w:rPr>
          <w:sz w:val="22"/>
          <w:szCs w:val="22"/>
        </w:rPr>
      </w:pPr>
    </w:p>
    <w:p w14:paraId="70A568D2" w14:textId="7036CACA" w:rsidR="00726E28" w:rsidRPr="00CC0C5B" w:rsidRDefault="00537007" w:rsidP="0055401D">
      <w:pPr>
        <w:rPr>
          <w:sz w:val="22"/>
          <w:szCs w:val="22"/>
        </w:rPr>
      </w:pPr>
      <w:r w:rsidRPr="00CC0C5B">
        <w:rPr>
          <w:sz w:val="22"/>
          <w:szCs w:val="22"/>
        </w:rPr>
        <w:t>A 20</w:t>
      </w:r>
      <w:r w:rsidR="00726E28" w:rsidRPr="00CC0C5B">
        <w:rPr>
          <w:sz w:val="22"/>
          <w:szCs w:val="22"/>
        </w:rPr>
        <w:t>2</w:t>
      </w:r>
      <w:r w:rsidR="007D1B20" w:rsidRPr="00CC0C5B">
        <w:rPr>
          <w:sz w:val="22"/>
          <w:szCs w:val="22"/>
        </w:rPr>
        <w:t>1</w:t>
      </w:r>
      <w:r w:rsidR="0097230D" w:rsidRPr="00CC0C5B">
        <w:rPr>
          <w:sz w:val="22"/>
          <w:szCs w:val="22"/>
        </w:rPr>
        <w:t>. évi költségvetési rendelet módosítás</w:t>
      </w:r>
      <w:r w:rsidR="008A1987" w:rsidRPr="00CC0C5B">
        <w:rPr>
          <w:sz w:val="22"/>
          <w:szCs w:val="22"/>
        </w:rPr>
        <w:t>á</w:t>
      </w:r>
      <w:r w:rsidR="0097230D" w:rsidRPr="00CC0C5B">
        <w:rPr>
          <w:sz w:val="22"/>
          <w:szCs w:val="22"/>
        </w:rPr>
        <w:t>nál figyelembe vettük a</w:t>
      </w:r>
      <w:r w:rsidR="00726E28" w:rsidRPr="00CC0C5B">
        <w:rPr>
          <w:sz w:val="22"/>
          <w:szCs w:val="22"/>
        </w:rPr>
        <w:t xml:space="preserve"> fenti intézkedések hatását.</w:t>
      </w:r>
    </w:p>
    <w:p w14:paraId="14B34165" w14:textId="77777777" w:rsidR="0097230D" w:rsidRPr="00CC0C5B" w:rsidRDefault="0097230D" w:rsidP="0097230D">
      <w:pPr>
        <w:pStyle w:val="Szvegtrzs"/>
        <w:rPr>
          <w:sz w:val="22"/>
          <w:szCs w:val="22"/>
          <w:lang w:eastAsia="ar-SA"/>
        </w:rPr>
      </w:pPr>
      <w:r w:rsidRPr="00CC0C5B">
        <w:rPr>
          <w:sz w:val="22"/>
          <w:szCs w:val="22"/>
          <w:lang w:eastAsia="ar-SA"/>
        </w:rPr>
        <w:t>Az alábbiakban részletesen bemutatjuk a költségvetés módosításokat:</w:t>
      </w:r>
    </w:p>
    <w:p w14:paraId="3BE071F8" w14:textId="77777777" w:rsidR="00C53C20" w:rsidRPr="00CC0C5B" w:rsidRDefault="00C53C20" w:rsidP="0074193B">
      <w:pPr>
        <w:rPr>
          <w:b/>
          <w:sz w:val="22"/>
          <w:szCs w:val="22"/>
        </w:rPr>
      </w:pPr>
    </w:p>
    <w:p w14:paraId="6DC41A62" w14:textId="5A037EC5" w:rsidR="007B5BC4" w:rsidRPr="00CC0C5B" w:rsidRDefault="0074193B" w:rsidP="001F2FB7">
      <w:pPr>
        <w:rPr>
          <w:b/>
          <w:sz w:val="22"/>
          <w:szCs w:val="22"/>
        </w:rPr>
      </w:pPr>
      <w:r w:rsidRPr="00CC0C5B">
        <w:rPr>
          <w:b/>
          <w:sz w:val="22"/>
          <w:szCs w:val="22"/>
        </w:rPr>
        <w:t>Bevételeket érintő módosítások:</w:t>
      </w:r>
    </w:p>
    <w:tbl>
      <w:tblPr>
        <w:tblStyle w:val="Rcsostblzat"/>
        <w:tblW w:w="0" w:type="auto"/>
        <w:tblLayout w:type="fixed"/>
        <w:tblLook w:val="04A0" w:firstRow="1" w:lastRow="0" w:firstColumn="1" w:lastColumn="0" w:noHBand="0" w:noVBand="1"/>
      </w:tblPr>
      <w:tblGrid>
        <w:gridCol w:w="3823"/>
        <w:gridCol w:w="1984"/>
        <w:gridCol w:w="1834"/>
        <w:gridCol w:w="1422"/>
      </w:tblGrid>
      <w:tr w:rsidR="0037359E" w:rsidRPr="00CC0C5B" w14:paraId="69BB2BE6" w14:textId="77777777" w:rsidTr="008A1987">
        <w:tc>
          <w:tcPr>
            <w:tcW w:w="9063" w:type="dxa"/>
            <w:gridSpan w:val="4"/>
            <w:shd w:val="clear" w:color="auto" w:fill="FBD4B4" w:themeFill="accent6" w:themeFillTint="66"/>
          </w:tcPr>
          <w:p w14:paraId="17351033" w14:textId="77777777" w:rsidR="0037359E" w:rsidRPr="00CC0C5B" w:rsidRDefault="0037359E" w:rsidP="006C7C4D">
            <w:pPr>
              <w:jc w:val="center"/>
              <w:rPr>
                <w:sz w:val="22"/>
                <w:szCs w:val="22"/>
              </w:rPr>
            </w:pPr>
            <w:r w:rsidRPr="00CC0C5B">
              <w:rPr>
                <w:b/>
                <w:i/>
                <w:sz w:val="22"/>
                <w:szCs w:val="22"/>
              </w:rPr>
              <w:t>Központi költségvetési kapcsolatból érkező támogatások</w:t>
            </w:r>
          </w:p>
        </w:tc>
      </w:tr>
      <w:tr w:rsidR="0037359E" w:rsidRPr="00CC0C5B" w14:paraId="57745110" w14:textId="77777777" w:rsidTr="00C53C20">
        <w:tc>
          <w:tcPr>
            <w:tcW w:w="3823" w:type="dxa"/>
          </w:tcPr>
          <w:p w14:paraId="4C8FF94F" w14:textId="77777777" w:rsidR="0037359E" w:rsidRPr="00CC0C5B" w:rsidRDefault="0037359E" w:rsidP="00C53C20">
            <w:pPr>
              <w:rPr>
                <w:b/>
                <w:sz w:val="22"/>
                <w:szCs w:val="22"/>
              </w:rPr>
            </w:pPr>
            <w:r w:rsidRPr="00CC0C5B">
              <w:rPr>
                <w:b/>
                <w:sz w:val="22"/>
                <w:szCs w:val="22"/>
              </w:rPr>
              <w:t>Megnevezés</w:t>
            </w:r>
          </w:p>
        </w:tc>
        <w:tc>
          <w:tcPr>
            <w:tcW w:w="1984" w:type="dxa"/>
          </w:tcPr>
          <w:p w14:paraId="4A5C34F9" w14:textId="6063695F" w:rsidR="0037359E" w:rsidRPr="00CC0C5B" w:rsidRDefault="0037359E" w:rsidP="00C53C20">
            <w:pPr>
              <w:jc w:val="center"/>
              <w:rPr>
                <w:b/>
                <w:sz w:val="22"/>
                <w:szCs w:val="22"/>
              </w:rPr>
            </w:pPr>
            <w:r w:rsidRPr="00CC0C5B">
              <w:rPr>
                <w:b/>
                <w:sz w:val="22"/>
                <w:szCs w:val="22"/>
              </w:rPr>
              <w:t>I</w:t>
            </w:r>
            <w:r w:rsidR="001B7D5D" w:rsidRPr="00CC0C5B">
              <w:rPr>
                <w:b/>
                <w:sz w:val="22"/>
                <w:szCs w:val="22"/>
              </w:rPr>
              <w:t>I</w:t>
            </w:r>
            <w:r w:rsidRPr="00CC0C5B">
              <w:rPr>
                <w:b/>
                <w:sz w:val="22"/>
                <w:szCs w:val="22"/>
              </w:rPr>
              <w:t>. módosítás</w:t>
            </w:r>
          </w:p>
        </w:tc>
        <w:tc>
          <w:tcPr>
            <w:tcW w:w="1834" w:type="dxa"/>
          </w:tcPr>
          <w:p w14:paraId="4E69162A" w14:textId="77777777" w:rsidR="0037359E" w:rsidRPr="00CC0C5B" w:rsidRDefault="0037359E" w:rsidP="00C53C20">
            <w:pPr>
              <w:rPr>
                <w:b/>
                <w:sz w:val="22"/>
                <w:szCs w:val="22"/>
              </w:rPr>
            </w:pPr>
          </w:p>
        </w:tc>
        <w:tc>
          <w:tcPr>
            <w:tcW w:w="1422" w:type="dxa"/>
          </w:tcPr>
          <w:p w14:paraId="30841DB4" w14:textId="77777777" w:rsidR="0037359E" w:rsidRPr="00CC0C5B" w:rsidRDefault="009C3875" w:rsidP="00C53C20">
            <w:pPr>
              <w:rPr>
                <w:b/>
                <w:sz w:val="22"/>
                <w:szCs w:val="22"/>
              </w:rPr>
            </w:pPr>
            <w:r w:rsidRPr="00CC0C5B">
              <w:rPr>
                <w:b/>
                <w:sz w:val="22"/>
                <w:szCs w:val="22"/>
              </w:rPr>
              <w:t xml:space="preserve"> Összesen</w:t>
            </w:r>
          </w:p>
        </w:tc>
      </w:tr>
      <w:tr w:rsidR="00B41495" w:rsidRPr="00CC0C5B" w14:paraId="4F65BA91" w14:textId="77777777" w:rsidTr="007B5BC4">
        <w:tc>
          <w:tcPr>
            <w:tcW w:w="3823" w:type="dxa"/>
          </w:tcPr>
          <w:p w14:paraId="2456C861" w14:textId="77777777" w:rsidR="00B41495" w:rsidRPr="00CC0C5B" w:rsidRDefault="0055401D" w:rsidP="007B5BC4">
            <w:pPr>
              <w:jc w:val="left"/>
              <w:rPr>
                <w:b/>
                <w:bCs/>
                <w:sz w:val="22"/>
                <w:szCs w:val="22"/>
              </w:rPr>
            </w:pPr>
            <w:r w:rsidRPr="00CC0C5B">
              <w:rPr>
                <w:b/>
                <w:bCs/>
                <w:sz w:val="22"/>
                <w:szCs w:val="22"/>
              </w:rPr>
              <w:t>Önkormányzat:</w:t>
            </w:r>
          </w:p>
        </w:tc>
        <w:tc>
          <w:tcPr>
            <w:tcW w:w="1984" w:type="dxa"/>
          </w:tcPr>
          <w:p w14:paraId="3051E47E" w14:textId="77777777" w:rsidR="00B41495" w:rsidRPr="00CC0C5B" w:rsidRDefault="00B41495" w:rsidP="007B5BC4">
            <w:pPr>
              <w:jc w:val="right"/>
              <w:rPr>
                <w:sz w:val="22"/>
                <w:szCs w:val="22"/>
              </w:rPr>
            </w:pPr>
          </w:p>
        </w:tc>
        <w:tc>
          <w:tcPr>
            <w:tcW w:w="1834" w:type="dxa"/>
          </w:tcPr>
          <w:p w14:paraId="50B7728A" w14:textId="77777777" w:rsidR="00B41495" w:rsidRPr="00CC0C5B" w:rsidRDefault="00B41495" w:rsidP="000E39F9">
            <w:pPr>
              <w:jc w:val="right"/>
              <w:rPr>
                <w:sz w:val="22"/>
                <w:szCs w:val="22"/>
              </w:rPr>
            </w:pPr>
          </w:p>
        </w:tc>
        <w:tc>
          <w:tcPr>
            <w:tcW w:w="1422" w:type="dxa"/>
          </w:tcPr>
          <w:p w14:paraId="28B1FDE3" w14:textId="77777777" w:rsidR="00B41495" w:rsidRPr="00CC0C5B" w:rsidRDefault="00B41495" w:rsidP="007B5BC4">
            <w:pPr>
              <w:rPr>
                <w:sz w:val="22"/>
                <w:szCs w:val="22"/>
              </w:rPr>
            </w:pPr>
          </w:p>
        </w:tc>
      </w:tr>
      <w:tr w:rsidR="0055401D" w:rsidRPr="00CC0C5B" w14:paraId="4E0E521F" w14:textId="77777777" w:rsidTr="007B5BC4">
        <w:tc>
          <w:tcPr>
            <w:tcW w:w="3823" w:type="dxa"/>
          </w:tcPr>
          <w:p w14:paraId="0CB322FF" w14:textId="6928E198" w:rsidR="0055401D" w:rsidRPr="00CC0C5B" w:rsidRDefault="001B7D5D" w:rsidP="007B5BC4">
            <w:pPr>
              <w:jc w:val="left"/>
              <w:rPr>
                <w:sz w:val="22"/>
                <w:szCs w:val="22"/>
              </w:rPr>
            </w:pPr>
            <w:r w:rsidRPr="00CC0C5B">
              <w:rPr>
                <w:sz w:val="22"/>
                <w:szCs w:val="22"/>
              </w:rPr>
              <w:t>a kieső iparűzési adóbevételek alapján megállapított támogatás</w:t>
            </w:r>
          </w:p>
        </w:tc>
        <w:tc>
          <w:tcPr>
            <w:tcW w:w="1984" w:type="dxa"/>
          </w:tcPr>
          <w:p w14:paraId="4F524DB4" w14:textId="2F13D29F" w:rsidR="0055401D" w:rsidRPr="00CC0C5B" w:rsidRDefault="001B7D5D" w:rsidP="007B5BC4">
            <w:pPr>
              <w:jc w:val="right"/>
              <w:rPr>
                <w:sz w:val="22"/>
                <w:szCs w:val="22"/>
              </w:rPr>
            </w:pPr>
            <w:r w:rsidRPr="00CC0C5B">
              <w:rPr>
                <w:sz w:val="22"/>
                <w:szCs w:val="22"/>
              </w:rPr>
              <w:t>36 100 499</w:t>
            </w:r>
          </w:p>
        </w:tc>
        <w:tc>
          <w:tcPr>
            <w:tcW w:w="1834" w:type="dxa"/>
          </w:tcPr>
          <w:p w14:paraId="237BCDA8" w14:textId="77777777" w:rsidR="0055401D" w:rsidRPr="00CC0C5B" w:rsidRDefault="0055401D" w:rsidP="000E39F9">
            <w:pPr>
              <w:jc w:val="right"/>
              <w:rPr>
                <w:sz w:val="22"/>
                <w:szCs w:val="22"/>
              </w:rPr>
            </w:pPr>
          </w:p>
        </w:tc>
        <w:tc>
          <w:tcPr>
            <w:tcW w:w="1422" w:type="dxa"/>
          </w:tcPr>
          <w:p w14:paraId="5F8D62A6" w14:textId="4837A3B7" w:rsidR="0055401D" w:rsidRPr="00CC0C5B" w:rsidRDefault="00AA7A65" w:rsidP="007B5BC4">
            <w:pPr>
              <w:rPr>
                <w:i/>
                <w:iCs/>
                <w:sz w:val="22"/>
                <w:szCs w:val="22"/>
              </w:rPr>
            </w:pPr>
            <w:r w:rsidRPr="00CC0C5B">
              <w:rPr>
                <w:i/>
                <w:iCs/>
                <w:sz w:val="22"/>
                <w:szCs w:val="22"/>
              </w:rPr>
              <w:t xml:space="preserve">  36 100 499</w:t>
            </w:r>
          </w:p>
        </w:tc>
      </w:tr>
      <w:tr w:rsidR="007B433F" w:rsidRPr="00CC0C5B" w14:paraId="71DF0A2F" w14:textId="77777777" w:rsidTr="007B5BC4">
        <w:tc>
          <w:tcPr>
            <w:tcW w:w="3823" w:type="dxa"/>
          </w:tcPr>
          <w:p w14:paraId="12086D31" w14:textId="11E914C7" w:rsidR="007B433F" w:rsidRPr="00CC0C5B" w:rsidRDefault="007B433F" w:rsidP="007B5BC4">
            <w:pPr>
              <w:jc w:val="left"/>
              <w:rPr>
                <w:sz w:val="22"/>
                <w:szCs w:val="22"/>
              </w:rPr>
            </w:pPr>
            <w:r w:rsidRPr="00CC0C5B">
              <w:rPr>
                <w:sz w:val="22"/>
                <w:szCs w:val="22"/>
              </w:rPr>
              <w:t xml:space="preserve">0003190234 </w:t>
            </w:r>
            <w:proofErr w:type="spellStart"/>
            <w:r w:rsidRPr="00CC0C5B">
              <w:rPr>
                <w:sz w:val="22"/>
                <w:szCs w:val="22"/>
              </w:rPr>
              <w:t>Belter</w:t>
            </w:r>
            <w:proofErr w:type="spellEnd"/>
            <w:r w:rsidRPr="00CC0C5B">
              <w:rPr>
                <w:sz w:val="22"/>
                <w:szCs w:val="22"/>
              </w:rPr>
              <w:t>-i utak, járdák, hidak felújítása Rákóczi u.</w:t>
            </w:r>
          </w:p>
        </w:tc>
        <w:tc>
          <w:tcPr>
            <w:tcW w:w="1984" w:type="dxa"/>
          </w:tcPr>
          <w:p w14:paraId="68519ECE" w14:textId="1CC8D28A" w:rsidR="007B433F" w:rsidRPr="00CC0C5B" w:rsidRDefault="007B433F" w:rsidP="007B5BC4">
            <w:pPr>
              <w:jc w:val="right"/>
              <w:rPr>
                <w:sz w:val="22"/>
                <w:szCs w:val="22"/>
              </w:rPr>
            </w:pPr>
            <w:r w:rsidRPr="00CC0C5B">
              <w:rPr>
                <w:sz w:val="22"/>
                <w:szCs w:val="22"/>
              </w:rPr>
              <w:t>10 369 602</w:t>
            </w:r>
          </w:p>
        </w:tc>
        <w:tc>
          <w:tcPr>
            <w:tcW w:w="1834" w:type="dxa"/>
          </w:tcPr>
          <w:p w14:paraId="1E4632E8" w14:textId="77777777" w:rsidR="007B433F" w:rsidRPr="00CC0C5B" w:rsidRDefault="007B433F" w:rsidP="000E39F9">
            <w:pPr>
              <w:jc w:val="right"/>
              <w:rPr>
                <w:sz w:val="22"/>
                <w:szCs w:val="22"/>
              </w:rPr>
            </w:pPr>
          </w:p>
        </w:tc>
        <w:tc>
          <w:tcPr>
            <w:tcW w:w="1422" w:type="dxa"/>
          </w:tcPr>
          <w:p w14:paraId="061BC19B" w14:textId="55888726" w:rsidR="007B433F" w:rsidRPr="00CC0C5B" w:rsidRDefault="00AA7A65" w:rsidP="007B5BC4">
            <w:pPr>
              <w:rPr>
                <w:i/>
                <w:iCs/>
                <w:sz w:val="22"/>
                <w:szCs w:val="22"/>
              </w:rPr>
            </w:pPr>
            <w:r w:rsidRPr="00CC0C5B">
              <w:rPr>
                <w:i/>
                <w:iCs/>
                <w:sz w:val="22"/>
                <w:szCs w:val="22"/>
              </w:rPr>
              <w:t xml:space="preserve">  10 369 602</w:t>
            </w:r>
          </w:p>
        </w:tc>
      </w:tr>
      <w:tr w:rsidR="0055401D" w:rsidRPr="00CC0C5B" w14:paraId="47916137" w14:textId="77777777" w:rsidTr="00DF2549">
        <w:tc>
          <w:tcPr>
            <w:tcW w:w="3823" w:type="dxa"/>
            <w:shd w:val="clear" w:color="auto" w:fill="FBD4B4" w:themeFill="accent6" w:themeFillTint="66"/>
          </w:tcPr>
          <w:p w14:paraId="27A00BC4" w14:textId="77777777" w:rsidR="0055401D" w:rsidRPr="00CC0C5B" w:rsidRDefault="0055401D" w:rsidP="0055401D">
            <w:pPr>
              <w:jc w:val="right"/>
              <w:rPr>
                <w:b/>
                <w:bCs/>
                <w:sz w:val="22"/>
                <w:szCs w:val="22"/>
              </w:rPr>
            </w:pPr>
            <w:bookmarkStart w:id="0" w:name="_Hlk72427958"/>
            <w:r w:rsidRPr="00CC0C5B">
              <w:rPr>
                <w:b/>
                <w:bCs/>
                <w:sz w:val="22"/>
                <w:szCs w:val="22"/>
              </w:rPr>
              <w:t>Önkormányzat összesen</w:t>
            </w:r>
            <w:r w:rsidRPr="00CC0C5B">
              <w:rPr>
                <w:b/>
                <w:bCs/>
                <w:color w:val="FF0000"/>
                <w:sz w:val="22"/>
                <w:szCs w:val="22"/>
              </w:rPr>
              <w:t>:</w:t>
            </w:r>
          </w:p>
        </w:tc>
        <w:tc>
          <w:tcPr>
            <w:tcW w:w="1984" w:type="dxa"/>
            <w:shd w:val="clear" w:color="auto" w:fill="FBD4B4" w:themeFill="accent6" w:themeFillTint="66"/>
          </w:tcPr>
          <w:p w14:paraId="41F02263" w14:textId="03A0C065" w:rsidR="0055401D" w:rsidRPr="00CC0C5B" w:rsidRDefault="00AA7A65" w:rsidP="007B5BC4">
            <w:pPr>
              <w:jc w:val="right"/>
              <w:rPr>
                <w:b/>
                <w:bCs/>
                <w:sz w:val="22"/>
                <w:szCs w:val="22"/>
              </w:rPr>
            </w:pPr>
            <w:r w:rsidRPr="00CC0C5B">
              <w:rPr>
                <w:b/>
                <w:bCs/>
                <w:sz w:val="22"/>
                <w:szCs w:val="22"/>
              </w:rPr>
              <w:t>46 470 101</w:t>
            </w:r>
          </w:p>
        </w:tc>
        <w:tc>
          <w:tcPr>
            <w:tcW w:w="1834" w:type="dxa"/>
            <w:shd w:val="clear" w:color="auto" w:fill="FBD4B4" w:themeFill="accent6" w:themeFillTint="66"/>
          </w:tcPr>
          <w:p w14:paraId="3464150B" w14:textId="77777777" w:rsidR="0055401D" w:rsidRPr="00CC0C5B" w:rsidRDefault="0055401D" w:rsidP="000E39F9">
            <w:pPr>
              <w:jc w:val="right"/>
              <w:rPr>
                <w:sz w:val="22"/>
                <w:szCs w:val="22"/>
              </w:rPr>
            </w:pPr>
          </w:p>
        </w:tc>
        <w:tc>
          <w:tcPr>
            <w:tcW w:w="1422" w:type="dxa"/>
            <w:shd w:val="clear" w:color="auto" w:fill="FBD4B4" w:themeFill="accent6" w:themeFillTint="66"/>
          </w:tcPr>
          <w:p w14:paraId="7E88221B" w14:textId="7C217E7E" w:rsidR="0055401D" w:rsidRPr="00CC0C5B" w:rsidRDefault="00AA7A65" w:rsidP="0055401D">
            <w:pPr>
              <w:jc w:val="right"/>
              <w:rPr>
                <w:b/>
                <w:bCs/>
                <w:i/>
                <w:iCs/>
                <w:sz w:val="22"/>
                <w:szCs w:val="22"/>
              </w:rPr>
            </w:pPr>
            <w:r w:rsidRPr="00CC0C5B">
              <w:rPr>
                <w:b/>
                <w:bCs/>
                <w:i/>
                <w:iCs/>
                <w:sz w:val="22"/>
                <w:szCs w:val="22"/>
              </w:rPr>
              <w:t>46 470 101</w:t>
            </w:r>
          </w:p>
        </w:tc>
      </w:tr>
      <w:bookmarkEnd w:id="0"/>
      <w:tr w:rsidR="00C81094" w:rsidRPr="00CC0C5B" w14:paraId="78F34318" w14:textId="77777777" w:rsidTr="00142C7D">
        <w:tc>
          <w:tcPr>
            <w:tcW w:w="9063" w:type="dxa"/>
            <w:gridSpan w:val="4"/>
          </w:tcPr>
          <w:p w14:paraId="2F4B5B1D" w14:textId="77777777" w:rsidR="00C81094" w:rsidRPr="00CC0C5B" w:rsidRDefault="00C81094" w:rsidP="007B5BC4">
            <w:pPr>
              <w:rPr>
                <w:sz w:val="22"/>
                <w:szCs w:val="22"/>
              </w:rPr>
            </w:pPr>
          </w:p>
        </w:tc>
      </w:tr>
      <w:tr w:rsidR="005E4560" w:rsidRPr="00CC0C5B" w14:paraId="2E34A681" w14:textId="77777777" w:rsidTr="00575836">
        <w:tc>
          <w:tcPr>
            <w:tcW w:w="9063" w:type="dxa"/>
            <w:gridSpan w:val="4"/>
          </w:tcPr>
          <w:p w14:paraId="1B08731C" w14:textId="77777777" w:rsidR="005E4560" w:rsidRPr="00CC0C5B" w:rsidRDefault="005E4560" w:rsidP="005E4560">
            <w:pPr>
              <w:jc w:val="center"/>
              <w:rPr>
                <w:i/>
                <w:sz w:val="22"/>
                <w:szCs w:val="22"/>
              </w:rPr>
            </w:pPr>
          </w:p>
        </w:tc>
      </w:tr>
      <w:tr w:rsidR="005E4560" w:rsidRPr="00CC0C5B" w14:paraId="3BF2BE2D" w14:textId="77777777" w:rsidTr="0075526E">
        <w:tc>
          <w:tcPr>
            <w:tcW w:w="9063" w:type="dxa"/>
            <w:gridSpan w:val="4"/>
            <w:shd w:val="clear" w:color="auto" w:fill="FBD4B4" w:themeFill="accent6" w:themeFillTint="66"/>
          </w:tcPr>
          <w:p w14:paraId="34E47895" w14:textId="2143CA0D" w:rsidR="005E4560" w:rsidRPr="00CC0C5B" w:rsidRDefault="00C34DEE" w:rsidP="005E4560">
            <w:pPr>
              <w:jc w:val="center"/>
              <w:rPr>
                <w:b/>
                <w:bCs/>
                <w:i/>
                <w:sz w:val="22"/>
                <w:szCs w:val="22"/>
              </w:rPr>
            </w:pPr>
            <w:r w:rsidRPr="00CC0C5B">
              <w:rPr>
                <w:b/>
                <w:bCs/>
                <w:i/>
                <w:sz w:val="22"/>
                <w:szCs w:val="22"/>
              </w:rPr>
              <w:lastRenderedPageBreak/>
              <w:t>Felhalmozási</w:t>
            </w:r>
            <w:r w:rsidR="005E4560" w:rsidRPr="00CC0C5B">
              <w:rPr>
                <w:b/>
                <w:bCs/>
                <w:i/>
                <w:sz w:val="22"/>
                <w:szCs w:val="22"/>
              </w:rPr>
              <w:t xml:space="preserve"> célú átvett pénzeszközök, támogatások</w:t>
            </w:r>
          </w:p>
        </w:tc>
      </w:tr>
      <w:tr w:rsidR="005E4560" w:rsidRPr="00CC0C5B" w14:paraId="43842D54" w14:textId="77777777" w:rsidTr="007B5BC4">
        <w:tc>
          <w:tcPr>
            <w:tcW w:w="3823" w:type="dxa"/>
          </w:tcPr>
          <w:p w14:paraId="6A769A37" w14:textId="77777777" w:rsidR="005E4560" w:rsidRPr="00CC0C5B" w:rsidRDefault="005E4560" w:rsidP="005E4560">
            <w:pPr>
              <w:rPr>
                <w:b/>
                <w:sz w:val="22"/>
                <w:szCs w:val="22"/>
              </w:rPr>
            </w:pPr>
            <w:r w:rsidRPr="00CC0C5B">
              <w:rPr>
                <w:b/>
                <w:sz w:val="22"/>
                <w:szCs w:val="22"/>
              </w:rPr>
              <w:t>Megnevezés</w:t>
            </w:r>
          </w:p>
        </w:tc>
        <w:tc>
          <w:tcPr>
            <w:tcW w:w="1984" w:type="dxa"/>
          </w:tcPr>
          <w:p w14:paraId="63070FF6" w14:textId="0C18DCC6" w:rsidR="005E4560" w:rsidRPr="00CC0C5B" w:rsidRDefault="005E4560" w:rsidP="005E4560">
            <w:pPr>
              <w:jc w:val="center"/>
              <w:rPr>
                <w:b/>
                <w:sz w:val="22"/>
                <w:szCs w:val="22"/>
              </w:rPr>
            </w:pPr>
            <w:r w:rsidRPr="00CC0C5B">
              <w:rPr>
                <w:b/>
                <w:sz w:val="22"/>
                <w:szCs w:val="22"/>
              </w:rPr>
              <w:t>I</w:t>
            </w:r>
            <w:r w:rsidR="00AA7A65" w:rsidRPr="00CC0C5B">
              <w:rPr>
                <w:b/>
                <w:sz w:val="22"/>
                <w:szCs w:val="22"/>
              </w:rPr>
              <w:t>I</w:t>
            </w:r>
            <w:r w:rsidRPr="00CC0C5B">
              <w:rPr>
                <w:b/>
                <w:sz w:val="22"/>
                <w:szCs w:val="22"/>
              </w:rPr>
              <w:t>. módosítás</w:t>
            </w:r>
          </w:p>
        </w:tc>
        <w:tc>
          <w:tcPr>
            <w:tcW w:w="1834" w:type="dxa"/>
          </w:tcPr>
          <w:p w14:paraId="20FC445C" w14:textId="77777777" w:rsidR="005E4560" w:rsidRPr="00CC0C5B" w:rsidRDefault="005E4560" w:rsidP="005E4560">
            <w:pPr>
              <w:rPr>
                <w:b/>
                <w:sz w:val="22"/>
                <w:szCs w:val="22"/>
              </w:rPr>
            </w:pPr>
          </w:p>
        </w:tc>
        <w:tc>
          <w:tcPr>
            <w:tcW w:w="1422" w:type="dxa"/>
          </w:tcPr>
          <w:p w14:paraId="08D737CB" w14:textId="77777777" w:rsidR="005E4560" w:rsidRPr="00CC0C5B" w:rsidRDefault="005E4560" w:rsidP="005E4560">
            <w:pPr>
              <w:rPr>
                <w:b/>
                <w:sz w:val="22"/>
                <w:szCs w:val="22"/>
              </w:rPr>
            </w:pPr>
            <w:r w:rsidRPr="00CC0C5B">
              <w:rPr>
                <w:b/>
                <w:sz w:val="22"/>
                <w:szCs w:val="22"/>
              </w:rPr>
              <w:t xml:space="preserve"> Összesen</w:t>
            </w:r>
          </w:p>
        </w:tc>
      </w:tr>
      <w:tr w:rsidR="005E4560" w:rsidRPr="00CC0C5B" w14:paraId="4B84BD11" w14:textId="77777777" w:rsidTr="007B5BC4">
        <w:tc>
          <w:tcPr>
            <w:tcW w:w="3823" w:type="dxa"/>
          </w:tcPr>
          <w:p w14:paraId="40CBCD67" w14:textId="77777777" w:rsidR="005E4560" w:rsidRPr="00CC0C5B" w:rsidRDefault="005E4560" w:rsidP="005E4560">
            <w:pPr>
              <w:jc w:val="left"/>
              <w:rPr>
                <w:b/>
                <w:bCs/>
                <w:sz w:val="22"/>
                <w:szCs w:val="22"/>
              </w:rPr>
            </w:pPr>
            <w:r w:rsidRPr="00CC0C5B">
              <w:rPr>
                <w:b/>
                <w:bCs/>
                <w:sz w:val="22"/>
                <w:szCs w:val="22"/>
              </w:rPr>
              <w:t>Önkormányzat:</w:t>
            </w:r>
          </w:p>
        </w:tc>
        <w:tc>
          <w:tcPr>
            <w:tcW w:w="1984" w:type="dxa"/>
          </w:tcPr>
          <w:p w14:paraId="6593B2BF" w14:textId="77777777" w:rsidR="005E4560" w:rsidRPr="00CC0C5B" w:rsidRDefault="005E4560" w:rsidP="005E4560">
            <w:pPr>
              <w:pStyle w:val="Listaszerbekezds"/>
              <w:jc w:val="center"/>
              <w:rPr>
                <w:bCs/>
                <w:sz w:val="22"/>
                <w:szCs w:val="22"/>
              </w:rPr>
            </w:pPr>
          </w:p>
        </w:tc>
        <w:tc>
          <w:tcPr>
            <w:tcW w:w="1834" w:type="dxa"/>
          </w:tcPr>
          <w:p w14:paraId="6E3D2A6B" w14:textId="77777777" w:rsidR="005E4560" w:rsidRPr="00CC0C5B" w:rsidRDefault="005E4560" w:rsidP="005E4560">
            <w:pPr>
              <w:jc w:val="right"/>
              <w:rPr>
                <w:b/>
                <w:sz w:val="22"/>
                <w:szCs w:val="22"/>
              </w:rPr>
            </w:pPr>
          </w:p>
        </w:tc>
        <w:tc>
          <w:tcPr>
            <w:tcW w:w="1422" w:type="dxa"/>
          </w:tcPr>
          <w:p w14:paraId="3B912D54" w14:textId="77777777" w:rsidR="005E4560" w:rsidRPr="00CC0C5B" w:rsidRDefault="005E4560" w:rsidP="005E4560">
            <w:pPr>
              <w:rPr>
                <w:b/>
                <w:i/>
                <w:color w:val="FF0000"/>
                <w:sz w:val="22"/>
                <w:szCs w:val="22"/>
              </w:rPr>
            </w:pPr>
          </w:p>
        </w:tc>
      </w:tr>
      <w:tr w:rsidR="00C34DEE" w:rsidRPr="00CC0C5B" w14:paraId="1CA1A0CA" w14:textId="77777777" w:rsidTr="007B5BC4">
        <w:tc>
          <w:tcPr>
            <w:tcW w:w="3823" w:type="dxa"/>
          </w:tcPr>
          <w:p w14:paraId="3D5CE679" w14:textId="4BB0818B" w:rsidR="005E4560" w:rsidRPr="00CC0C5B" w:rsidRDefault="00C34DEE" w:rsidP="005E4560">
            <w:pPr>
              <w:jc w:val="left"/>
              <w:rPr>
                <w:sz w:val="22"/>
                <w:szCs w:val="22"/>
              </w:rPr>
            </w:pPr>
            <w:proofErr w:type="spellStart"/>
            <w:r w:rsidRPr="00CC0C5B">
              <w:rPr>
                <w:sz w:val="22"/>
                <w:szCs w:val="22"/>
              </w:rPr>
              <w:t>Vis</w:t>
            </w:r>
            <w:proofErr w:type="spellEnd"/>
            <w:r w:rsidRPr="00CC0C5B">
              <w:rPr>
                <w:sz w:val="22"/>
                <w:szCs w:val="22"/>
              </w:rPr>
              <w:t xml:space="preserve"> maior támogatás</w:t>
            </w:r>
          </w:p>
        </w:tc>
        <w:tc>
          <w:tcPr>
            <w:tcW w:w="1984" w:type="dxa"/>
          </w:tcPr>
          <w:p w14:paraId="3002799D" w14:textId="6BC7CEC0" w:rsidR="005E4560" w:rsidRPr="00CC0C5B" w:rsidRDefault="00FF60A7" w:rsidP="005E4560">
            <w:pPr>
              <w:pStyle w:val="Listaszerbekezds"/>
              <w:jc w:val="center"/>
              <w:rPr>
                <w:sz w:val="22"/>
                <w:szCs w:val="22"/>
              </w:rPr>
            </w:pPr>
            <w:r w:rsidRPr="00CC0C5B">
              <w:rPr>
                <w:sz w:val="22"/>
                <w:szCs w:val="22"/>
              </w:rPr>
              <w:t>-716 305</w:t>
            </w:r>
          </w:p>
        </w:tc>
        <w:tc>
          <w:tcPr>
            <w:tcW w:w="1834" w:type="dxa"/>
          </w:tcPr>
          <w:p w14:paraId="6A0044B7" w14:textId="77777777" w:rsidR="005E4560" w:rsidRPr="00CC0C5B" w:rsidRDefault="005E4560" w:rsidP="005E4560">
            <w:pPr>
              <w:jc w:val="right"/>
              <w:rPr>
                <w:sz w:val="22"/>
                <w:szCs w:val="22"/>
              </w:rPr>
            </w:pPr>
          </w:p>
        </w:tc>
        <w:tc>
          <w:tcPr>
            <w:tcW w:w="1422" w:type="dxa"/>
          </w:tcPr>
          <w:p w14:paraId="275901AA" w14:textId="6D014179" w:rsidR="005E4560" w:rsidRPr="00CC0C5B" w:rsidRDefault="00FF60A7" w:rsidP="005E4560">
            <w:pPr>
              <w:jc w:val="right"/>
              <w:rPr>
                <w:b/>
                <w:bCs/>
                <w:i/>
                <w:sz w:val="22"/>
                <w:szCs w:val="22"/>
              </w:rPr>
            </w:pPr>
            <w:r w:rsidRPr="00CC0C5B">
              <w:rPr>
                <w:b/>
                <w:bCs/>
                <w:i/>
                <w:sz w:val="22"/>
                <w:szCs w:val="22"/>
              </w:rPr>
              <w:t>-716 305</w:t>
            </w:r>
          </w:p>
        </w:tc>
      </w:tr>
      <w:tr w:rsidR="00BD3C5B" w:rsidRPr="00CC0C5B" w14:paraId="6CECE726" w14:textId="77777777" w:rsidTr="007B5BC4">
        <w:tc>
          <w:tcPr>
            <w:tcW w:w="3823" w:type="dxa"/>
          </w:tcPr>
          <w:p w14:paraId="34C3C108" w14:textId="31F8098B" w:rsidR="00BD3C5B" w:rsidRPr="00CC0C5B" w:rsidRDefault="00D23147" w:rsidP="005E4560">
            <w:pPr>
              <w:jc w:val="left"/>
              <w:rPr>
                <w:sz w:val="22"/>
                <w:szCs w:val="22"/>
              </w:rPr>
            </w:pPr>
            <w:r w:rsidRPr="00CC0C5B">
              <w:rPr>
                <w:sz w:val="22"/>
                <w:szCs w:val="22"/>
              </w:rPr>
              <w:t>Magyar Faluprogram Önkorm. Tulajd. Lakásfelújítás Árnyas u.</w:t>
            </w:r>
          </w:p>
        </w:tc>
        <w:tc>
          <w:tcPr>
            <w:tcW w:w="1984" w:type="dxa"/>
          </w:tcPr>
          <w:p w14:paraId="069F66A7" w14:textId="77777777" w:rsidR="00BD3C5B" w:rsidRPr="00CC0C5B" w:rsidRDefault="00BD3C5B" w:rsidP="005E4560">
            <w:pPr>
              <w:pStyle w:val="Listaszerbekezds"/>
              <w:jc w:val="center"/>
              <w:rPr>
                <w:sz w:val="22"/>
                <w:szCs w:val="22"/>
              </w:rPr>
            </w:pPr>
          </w:p>
          <w:p w14:paraId="54D124E0" w14:textId="6140C5A2" w:rsidR="00D23147" w:rsidRPr="00CC0C5B" w:rsidRDefault="00D23147" w:rsidP="00D23147">
            <w:pPr>
              <w:rPr>
                <w:sz w:val="22"/>
                <w:szCs w:val="22"/>
              </w:rPr>
            </w:pPr>
            <w:r w:rsidRPr="00CC0C5B">
              <w:rPr>
                <w:sz w:val="22"/>
                <w:szCs w:val="22"/>
              </w:rPr>
              <w:t xml:space="preserve">          29 895 698</w:t>
            </w:r>
          </w:p>
        </w:tc>
        <w:tc>
          <w:tcPr>
            <w:tcW w:w="1834" w:type="dxa"/>
          </w:tcPr>
          <w:p w14:paraId="76807E76" w14:textId="77777777" w:rsidR="00BD3C5B" w:rsidRPr="00CC0C5B" w:rsidRDefault="00BD3C5B" w:rsidP="005E4560">
            <w:pPr>
              <w:jc w:val="right"/>
              <w:rPr>
                <w:sz w:val="22"/>
                <w:szCs w:val="22"/>
              </w:rPr>
            </w:pPr>
          </w:p>
        </w:tc>
        <w:tc>
          <w:tcPr>
            <w:tcW w:w="1422" w:type="dxa"/>
          </w:tcPr>
          <w:p w14:paraId="5D13989D" w14:textId="77777777" w:rsidR="00BD3C5B" w:rsidRPr="00CC0C5B" w:rsidRDefault="00BD3C5B" w:rsidP="005E4560">
            <w:pPr>
              <w:jc w:val="right"/>
              <w:rPr>
                <w:b/>
                <w:bCs/>
                <w:i/>
                <w:sz w:val="22"/>
                <w:szCs w:val="22"/>
              </w:rPr>
            </w:pPr>
          </w:p>
          <w:p w14:paraId="3A8073F2" w14:textId="35E8B795" w:rsidR="00AA7A65" w:rsidRPr="00CC0C5B" w:rsidRDefault="00AA7A65" w:rsidP="005E4560">
            <w:pPr>
              <w:jc w:val="right"/>
              <w:rPr>
                <w:b/>
                <w:bCs/>
                <w:i/>
                <w:sz w:val="22"/>
                <w:szCs w:val="22"/>
              </w:rPr>
            </w:pPr>
            <w:r w:rsidRPr="00CC0C5B">
              <w:rPr>
                <w:b/>
                <w:bCs/>
                <w:i/>
                <w:sz w:val="22"/>
                <w:szCs w:val="22"/>
              </w:rPr>
              <w:t>29 895 698</w:t>
            </w:r>
          </w:p>
        </w:tc>
      </w:tr>
      <w:tr w:rsidR="00AA7A65" w:rsidRPr="00CC0C5B" w14:paraId="2BA39F79" w14:textId="77777777" w:rsidTr="007B5BC4">
        <w:tc>
          <w:tcPr>
            <w:tcW w:w="3823" w:type="dxa"/>
          </w:tcPr>
          <w:p w14:paraId="38FCE031" w14:textId="76B95691" w:rsidR="00AA7A65" w:rsidRPr="00CC0C5B" w:rsidRDefault="00AA7A65" w:rsidP="00AA7A65">
            <w:pPr>
              <w:jc w:val="right"/>
              <w:rPr>
                <w:b/>
                <w:color w:val="FF0000"/>
                <w:sz w:val="22"/>
                <w:szCs w:val="22"/>
              </w:rPr>
            </w:pPr>
            <w:r w:rsidRPr="00CC0C5B">
              <w:rPr>
                <w:b/>
                <w:bCs/>
                <w:sz w:val="22"/>
                <w:szCs w:val="22"/>
              </w:rPr>
              <w:t>Önkormányzat összesen</w:t>
            </w:r>
            <w:r w:rsidRPr="00CC0C5B">
              <w:rPr>
                <w:b/>
                <w:bCs/>
                <w:color w:val="FF0000"/>
                <w:sz w:val="22"/>
                <w:szCs w:val="22"/>
              </w:rPr>
              <w:t>:</w:t>
            </w:r>
          </w:p>
        </w:tc>
        <w:tc>
          <w:tcPr>
            <w:tcW w:w="1984" w:type="dxa"/>
          </w:tcPr>
          <w:p w14:paraId="58317863" w14:textId="6AEF53C2" w:rsidR="00AA7A65" w:rsidRPr="00CC0C5B" w:rsidRDefault="00AA7A65" w:rsidP="00AA7A65">
            <w:pPr>
              <w:rPr>
                <w:b/>
                <w:sz w:val="22"/>
                <w:szCs w:val="22"/>
              </w:rPr>
            </w:pPr>
            <w:r w:rsidRPr="00CC0C5B">
              <w:rPr>
                <w:b/>
                <w:sz w:val="22"/>
                <w:szCs w:val="22"/>
              </w:rPr>
              <w:t xml:space="preserve">          29 179 393</w:t>
            </w:r>
          </w:p>
        </w:tc>
        <w:tc>
          <w:tcPr>
            <w:tcW w:w="1834" w:type="dxa"/>
          </w:tcPr>
          <w:p w14:paraId="7CE45DD4" w14:textId="77777777" w:rsidR="00AA7A65" w:rsidRPr="00CC0C5B" w:rsidRDefault="00AA7A65" w:rsidP="00AA7A65">
            <w:pPr>
              <w:jc w:val="right"/>
              <w:rPr>
                <w:b/>
                <w:sz w:val="22"/>
                <w:szCs w:val="22"/>
              </w:rPr>
            </w:pPr>
          </w:p>
        </w:tc>
        <w:tc>
          <w:tcPr>
            <w:tcW w:w="1422" w:type="dxa"/>
          </w:tcPr>
          <w:p w14:paraId="5FF0957C" w14:textId="5895F65B" w:rsidR="00AA7A65" w:rsidRPr="00CC0C5B" w:rsidRDefault="00AA7A65" w:rsidP="00AA7A65">
            <w:pPr>
              <w:jc w:val="right"/>
              <w:rPr>
                <w:b/>
                <w:i/>
                <w:sz w:val="22"/>
                <w:szCs w:val="22"/>
              </w:rPr>
            </w:pPr>
            <w:r w:rsidRPr="00CC0C5B">
              <w:rPr>
                <w:b/>
                <w:i/>
                <w:sz w:val="22"/>
                <w:szCs w:val="22"/>
              </w:rPr>
              <w:t>29 179 393</w:t>
            </w:r>
          </w:p>
        </w:tc>
      </w:tr>
      <w:tr w:rsidR="00EE3E7C" w:rsidRPr="00CC0C5B" w14:paraId="7AAE281D" w14:textId="77777777" w:rsidTr="00AE53E0">
        <w:tc>
          <w:tcPr>
            <w:tcW w:w="9063" w:type="dxa"/>
            <w:gridSpan w:val="4"/>
          </w:tcPr>
          <w:p w14:paraId="18B53490" w14:textId="77777777" w:rsidR="00EE3E7C" w:rsidRPr="00CC0C5B" w:rsidRDefault="00EE3E7C" w:rsidP="00BD3C5B">
            <w:pPr>
              <w:jc w:val="right"/>
              <w:rPr>
                <w:b/>
                <w:i/>
                <w:sz w:val="22"/>
                <w:szCs w:val="22"/>
              </w:rPr>
            </w:pPr>
          </w:p>
        </w:tc>
      </w:tr>
      <w:tr w:rsidR="005E4560" w:rsidRPr="00CC0C5B" w14:paraId="43B6E638" w14:textId="77777777" w:rsidTr="00682EE4">
        <w:tc>
          <w:tcPr>
            <w:tcW w:w="3823" w:type="dxa"/>
            <w:shd w:val="clear" w:color="auto" w:fill="FFFF00"/>
          </w:tcPr>
          <w:p w14:paraId="34040E89" w14:textId="77777777" w:rsidR="005E4560" w:rsidRPr="00CC0C5B" w:rsidRDefault="005E4560" w:rsidP="005E4560">
            <w:pPr>
              <w:jc w:val="left"/>
              <w:rPr>
                <w:b/>
                <w:i/>
                <w:color w:val="000000"/>
                <w:sz w:val="22"/>
                <w:szCs w:val="22"/>
              </w:rPr>
            </w:pPr>
            <w:r w:rsidRPr="00CC0C5B">
              <w:rPr>
                <w:b/>
                <w:i/>
                <w:color w:val="000000"/>
                <w:sz w:val="22"/>
                <w:szCs w:val="22"/>
              </w:rPr>
              <w:t>Mindösszesen</w:t>
            </w:r>
          </w:p>
        </w:tc>
        <w:tc>
          <w:tcPr>
            <w:tcW w:w="1984" w:type="dxa"/>
            <w:shd w:val="clear" w:color="auto" w:fill="FFFF00"/>
          </w:tcPr>
          <w:p w14:paraId="1AAE5BBD" w14:textId="05AEBD2B" w:rsidR="005E4560" w:rsidRPr="00CC0C5B" w:rsidRDefault="00677A15" w:rsidP="005E4560">
            <w:pPr>
              <w:jc w:val="right"/>
              <w:rPr>
                <w:b/>
                <w:i/>
                <w:sz w:val="22"/>
                <w:szCs w:val="22"/>
              </w:rPr>
            </w:pPr>
            <w:r w:rsidRPr="00CC0C5B">
              <w:rPr>
                <w:b/>
                <w:i/>
                <w:sz w:val="22"/>
                <w:szCs w:val="22"/>
              </w:rPr>
              <w:t>75 649 494</w:t>
            </w:r>
          </w:p>
        </w:tc>
        <w:tc>
          <w:tcPr>
            <w:tcW w:w="1834" w:type="dxa"/>
            <w:shd w:val="clear" w:color="auto" w:fill="FFFF00"/>
          </w:tcPr>
          <w:p w14:paraId="2E021D74" w14:textId="77777777" w:rsidR="005E4560" w:rsidRPr="00CC0C5B" w:rsidRDefault="005E4560" w:rsidP="005E4560">
            <w:pPr>
              <w:jc w:val="right"/>
              <w:rPr>
                <w:b/>
                <w:sz w:val="22"/>
                <w:szCs w:val="22"/>
              </w:rPr>
            </w:pPr>
          </w:p>
        </w:tc>
        <w:tc>
          <w:tcPr>
            <w:tcW w:w="1422" w:type="dxa"/>
            <w:shd w:val="clear" w:color="auto" w:fill="FFFF00"/>
          </w:tcPr>
          <w:p w14:paraId="2230C309" w14:textId="75A80094" w:rsidR="005E4560" w:rsidRPr="00CC0C5B" w:rsidRDefault="00677A15" w:rsidP="005E4560">
            <w:pPr>
              <w:jc w:val="right"/>
              <w:rPr>
                <w:b/>
                <w:i/>
                <w:sz w:val="22"/>
                <w:szCs w:val="22"/>
              </w:rPr>
            </w:pPr>
            <w:r w:rsidRPr="00CC0C5B">
              <w:rPr>
                <w:b/>
                <w:i/>
                <w:sz w:val="22"/>
                <w:szCs w:val="22"/>
              </w:rPr>
              <w:t>75 649 494</w:t>
            </w:r>
          </w:p>
        </w:tc>
      </w:tr>
    </w:tbl>
    <w:p w14:paraId="213C5E9F" w14:textId="77777777" w:rsidR="00B20626" w:rsidRPr="00CC0C5B" w:rsidRDefault="00B20626" w:rsidP="00C53C20">
      <w:pPr>
        <w:rPr>
          <w:b/>
          <w:color w:val="000000"/>
          <w:sz w:val="22"/>
          <w:szCs w:val="22"/>
        </w:rPr>
      </w:pPr>
    </w:p>
    <w:p w14:paraId="21F03D06" w14:textId="19746466" w:rsidR="00C53C20" w:rsidRPr="00CC0C5B" w:rsidRDefault="0074193B" w:rsidP="00C53C20">
      <w:pPr>
        <w:rPr>
          <w:b/>
          <w:sz w:val="22"/>
          <w:szCs w:val="22"/>
        </w:rPr>
      </w:pPr>
      <w:r w:rsidRPr="00CC0C5B">
        <w:rPr>
          <w:b/>
          <w:color w:val="000000"/>
          <w:sz w:val="22"/>
          <w:szCs w:val="22"/>
        </w:rPr>
        <w:t>Kiadásokat</w:t>
      </w:r>
      <w:r w:rsidRPr="00CC0C5B">
        <w:rPr>
          <w:b/>
          <w:sz w:val="22"/>
          <w:szCs w:val="22"/>
        </w:rPr>
        <w:t xml:space="preserve"> érintő módosítások:</w:t>
      </w:r>
      <w:r w:rsidR="00C53C20" w:rsidRPr="00CC0C5B">
        <w:rPr>
          <w:b/>
          <w:sz w:val="22"/>
          <w:szCs w:val="22"/>
        </w:rPr>
        <w:t xml:space="preserve"> </w:t>
      </w:r>
    </w:p>
    <w:tbl>
      <w:tblPr>
        <w:tblStyle w:val="Rcsostblzat"/>
        <w:tblW w:w="0" w:type="auto"/>
        <w:tblLayout w:type="fixed"/>
        <w:tblLook w:val="04A0" w:firstRow="1" w:lastRow="0" w:firstColumn="1" w:lastColumn="0" w:noHBand="0" w:noVBand="1"/>
      </w:tblPr>
      <w:tblGrid>
        <w:gridCol w:w="3823"/>
        <w:gridCol w:w="1984"/>
        <w:gridCol w:w="1834"/>
        <w:gridCol w:w="1422"/>
      </w:tblGrid>
      <w:tr w:rsidR="00CB4059" w:rsidRPr="00CC0C5B" w14:paraId="35492D0D" w14:textId="77777777" w:rsidTr="00C70EAC">
        <w:tc>
          <w:tcPr>
            <w:tcW w:w="9063" w:type="dxa"/>
            <w:gridSpan w:val="4"/>
            <w:shd w:val="clear" w:color="auto" w:fill="FFFF66"/>
          </w:tcPr>
          <w:p w14:paraId="0F546F94" w14:textId="5413ABF6" w:rsidR="00CB4059" w:rsidRPr="00CC0C5B" w:rsidRDefault="00CB4059" w:rsidP="00CB4059">
            <w:pPr>
              <w:jc w:val="center"/>
              <w:rPr>
                <w:i/>
                <w:sz w:val="22"/>
                <w:szCs w:val="22"/>
              </w:rPr>
            </w:pPr>
            <w:r w:rsidRPr="00CC0C5B">
              <w:rPr>
                <w:b/>
                <w:i/>
                <w:color w:val="000000"/>
                <w:sz w:val="22"/>
                <w:szCs w:val="22"/>
              </w:rPr>
              <w:t>Felújítások</w:t>
            </w:r>
          </w:p>
        </w:tc>
      </w:tr>
      <w:tr w:rsidR="00CB4059" w:rsidRPr="00CC0C5B" w14:paraId="0E49C363" w14:textId="77777777" w:rsidTr="001156BC">
        <w:tc>
          <w:tcPr>
            <w:tcW w:w="3823" w:type="dxa"/>
          </w:tcPr>
          <w:p w14:paraId="53520C9C" w14:textId="77777777" w:rsidR="00CB4059" w:rsidRPr="00CC0C5B" w:rsidRDefault="00CB4059" w:rsidP="00CB4059">
            <w:pPr>
              <w:rPr>
                <w:b/>
                <w:sz w:val="22"/>
                <w:szCs w:val="22"/>
              </w:rPr>
            </w:pPr>
            <w:r w:rsidRPr="00CC0C5B">
              <w:rPr>
                <w:b/>
                <w:sz w:val="22"/>
                <w:szCs w:val="22"/>
              </w:rPr>
              <w:t>Megnevezés</w:t>
            </w:r>
          </w:p>
        </w:tc>
        <w:tc>
          <w:tcPr>
            <w:tcW w:w="1984" w:type="dxa"/>
          </w:tcPr>
          <w:p w14:paraId="0DBAA20E" w14:textId="0A13543F" w:rsidR="00CB4059" w:rsidRPr="00CC0C5B" w:rsidRDefault="00CB4059" w:rsidP="00CB4059">
            <w:pPr>
              <w:jc w:val="center"/>
              <w:rPr>
                <w:b/>
                <w:sz w:val="22"/>
                <w:szCs w:val="22"/>
              </w:rPr>
            </w:pPr>
            <w:r w:rsidRPr="00CC0C5B">
              <w:rPr>
                <w:b/>
                <w:sz w:val="22"/>
                <w:szCs w:val="22"/>
              </w:rPr>
              <w:t>I</w:t>
            </w:r>
            <w:r w:rsidR="00677A15" w:rsidRPr="00CC0C5B">
              <w:rPr>
                <w:b/>
                <w:sz w:val="22"/>
                <w:szCs w:val="22"/>
              </w:rPr>
              <w:t>I.</w:t>
            </w:r>
            <w:r w:rsidRPr="00CC0C5B">
              <w:rPr>
                <w:b/>
                <w:sz w:val="22"/>
                <w:szCs w:val="22"/>
              </w:rPr>
              <w:t xml:space="preserve"> módosítás</w:t>
            </w:r>
          </w:p>
        </w:tc>
        <w:tc>
          <w:tcPr>
            <w:tcW w:w="1834" w:type="dxa"/>
          </w:tcPr>
          <w:p w14:paraId="4BE79D58" w14:textId="77777777" w:rsidR="00CB4059" w:rsidRPr="00CC0C5B" w:rsidRDefault="00CB4059" w:rsidP="00CB4059">
            <w:pPr>
              <w:rPr>
                <w:b/>
                <w:sz w:val="22"/>
                <w:szCs w:val="22"/>
              </w:rPr>
            </w:pPr>
          </w:p>
        </w:tc>
        <w:tc>
          <w:tcPr>
            <w:tcW w:w="1422" w:type="dxa"/>
          </w:tcPr>
          <w:p w14:paraId="0F8C23E5" w14:textId="77777777" w:rsidR="00CB4059" w:rsidRPr="00CC0C5B" w:rsidRDefault="00CB4059" w:rsidP="00CB4059">
            <w:pPr>
              <w:rPr>
                <w:b/>
                <w:sz w:val="22"/>
                <w:szCs w:val="22"/>
              </w:rPr>
            </w:pPr>
            <w:r w:rsidRPr="00CC0C5B">
              <w:rPr>
                <w:b/>
                <w:sz w:val="22"/>
                <w:szCs w:val="22"/>
              </w:rPr>
              <w:t xml:space="preserve"> Összesen</w:t>
            </w:r>
          </w:p>
        </w:tc>
      </w:tr>
      <w:tr w:rsidR="00CB4059" w:rsidRPr="00CC0C5B" w14:paraId="57CF31AD" w14:textId="77777777" w:rsidTr="001156BC">
        <w:tc>
          <w:tcPr>
            <w:tcW w:w="3823" w:type="dxa"/>
          </w:tcPr>
          <w:p w14:paraId="3ED97379" w14:textId="77777777" w:rsidR="00CB4059" w:rsidRPr="00CC0C5B" w:rsidRDefault="00CB4059" w:rsidP="00CB4059">
            <w:pPr>
              <w:rPr>
                <w:b/>
                <w:color w:val="000000" w:themeColor="text1"/>
                <w:sz w:val="22"/>
                <w:szCs w:val="22"/>
              </w:rPr>
            </w:pPr>
            <w:r w:rsidRPr="00CC0C5B">
              <w:rPr>
                <w:b/>
                <w:color w:val="000000" w:themeColor="text1"/>
                <w:sz w:val="22"/>
                <w:szCs w:val="22"/>
              </w:rPr>
              <w:t>Önkormányzat:</w:t>
            </w:r>
          </w:p>
        </w:tc>
        <w:tc>
          <w:tcPr>
            <w:tcW w:w="1984" w:type="dxa"/>
          </w:tcPr>
          <w:p w14:paraId="372FBFE0" w14:textId="77777777" w:rsidR="00CB4059" w:rsidRPr="00CC0C5B" w:rsidRDefault="00CB4059" w:rsidP="00CB4059">
            <w:pPr>
              <w:jc w:val="center"/>
              <w:rPr>
                <w:b/>
                <w:sz w:val="22"/>
                <w:szCs w:val="22"/>
              </w:rPr>
            </w:pPr>
          </w:p>
        </w:tc>
        <w:tc>
          <w:tcPr>
            <w:tcW w:w="1834" w:type="dxa"/>
          </w:tcPr>
          <w:p w14:paraId="3DE0C2D3" w14:textId="77777777" w:rsidR="00CB4059" w:rsidRPr="00CC0C5B" w:rsidRDefault="00CB4059" w:rsidP="00CB4059">
            <w:pPr>
              <w:rPr>
                <w:b/>
                <w:sz w:val="22"/>
                <w:szCs w:val="22"/>
              </w:rPr>
            </w:pPr>
          </w:p>
        </w:tc>
        <w:tc>
          <w:tcPr>
            <w:tcW w:w="1422" w:type="dxa"/>
          </w:tcPr>
          <w:p w14:paraId="729EF94F" w14:textId="77777777" w:rsidR="00CB4059" w:rsidRPr="00CC0C5B" w:rsidRDefault="00CB4059" w:rsidP="00CB4059">
            <w:pPr>
              <w:rPr>
                <w:b/>
                <w:sz w:val="22"/>
                <w:szCs w:val="22"/>
              </w:rPr>
            </w:pPr>
          </w:p>
        </w:tc>
      </w:tr>
      <w:tr w:rsidR="00CB4059" w:rsidRPr="00CC0C5B" w14:paraId="6385CDE8" w14:textId="77777777" w:rsidTr="001156BC">
        <w:tc>
          <w:tcPr>
            <w:tcW w:w="3823" w:type="dxa"/>
          </w:tcPr>
          <w:p w14:paraId="31C7AEA7" w14:textId="5963C08F" w:rsidR="00CB4059" w:rsidRPr="00CC0C5B" w:rsidRDefault="00677A15" w:rsidP="00CB4059">
            <w:pPr>
              <w:jc w:val="left"/>
              <w:rPr>
                <w:bCs/>
                <w:sz w:val="22"/>
                <w:szCs w:val="22"/>
              </w:rPr>
            </w:pPr>
            <w:r w:rsidRPr="00CC0C5B">
              <w:rPr>
                <w:bCs/>
                <w:sz w:val="22"/>
                <w:szCs w:val="22"/>
              </w:rPr>
              <w:t xml:space="preserve">Rákóczi utca útfelújítás </w:t>
            </w:r>
          </w:p>
        </w:tc>
        <w:tc>
          <w:tcPr>
            <w:tcW w:w="1984" w:type="dxa"/>
          </w:tcPr>
          <w:p w14:paraId="5484056C" w14:textId="4FB7E88B" w:rsidR="00CB4059" w:rsidRPr="00CC0C5B" w:rsidRDefault="00677A15" w:rsidP="00CB4059">
            <w:pPr>
              <w:jc w:val="right"/>
              <w:rPr>
                <w:bCs/>
                <w:sz w:val="22"/>
                <w:szCs w:val="22"/>
              </w:rPr>
            </w:pPr>
            <w:r w:rsidRPr="00CC0C5B">
              <w:rPr>
                <w:bCs/>
                <w:sz w:val="22"/>
                <w:szCs w:val="22"/>
              </w:rPr>
              <w:t>8 165 041</w:t>
            </w:r>
          </w:p>
        </w:tc>
        <w:tc>
          <w:tcPr>
            <w:tcW w:w="1834" w:type="dxa"/>
          </w:tcPr>
          <w:p w14:paraId="67D0E862" w14:textId="77777777" w:rsidR="00CB4059" w:rsidRPr="00CC0C5B" w:rsidRDefault="00CB4059" w:rsidP="00CB4059">
            <w:pPr>
              <w:rPr>
                <w:bCs/>
                <w:sz w:val="22"/>
                <w:szCs w:val="22"/>
              </w:rPr>
            </w:pPr>
          </w:p>
        </w:tc>
        <w:tc>
          <w:tcPr>
            <w:tcW w:w="1422" w:type="dxa"/>
          </w:tcPr>
          <w:p w14:paraId="546FE3DF" w14:textId="79B4CA12" w:rsidR="00CB4059" w:rsidRPr="00CC0C5B" w:rsidRDefault="007B70B6" w:rsidP="00CB4059">
            <w:pPr>
              <w:rPr>
                <w:bCs/>
                <w:i/>
                <w:iCs/>
                <w:sz w:val="22"/>
                <w:szCs w:val="22"/>
              </w:rPr>
            </w:pPr>
            <w:r w:rsidRPr="00CC0C5B">
              <w:rPr>
                <w:bCs/>
                <w:i/>
                <w:iCs/>
                <w:sz w:val="22"/>
                <w:szCs w:val="22"/>
              </w:rPr>
              <w:t xml:space="preserve">    8 165 041</w:t>
            </w:r>
          </w:p>
        </w:tc>
      </w:tr>
      <w:tr w:rsidR="00943A41" w:rsidRPr="00CC0C5B" w14:paraId="21C40997" w14:textId="77777777" w:rsidTr="001156BC">
        <w:tc>
          <w:tcPr>
            <w:tcW w:w="3823" w:type="dxa"/>
          </w:tcPr>
          <w:p w14:paraId="1797150E" w14:textId="60FF714F" w:rsidR="00943A41" w:rsidRPr="00CC0C5B" w:rsidRDefault="00677A15" w:rsidP="00CB4059">
            <w:pPr>
              <w:jc w:val="left"/>
              <w:rPr>
                <w:bCs/>
                <w:sz w:val="22"/>
                <w:szCs w:val="22"/>
              </w:rPr>
            </w:pPr>
            <w:r w:rsidRPr="00CC0C5B">
              <w:rPr>
                <w:bCs/>
                <w:sz w:val="22"/>
                <w:szCs w:val="22"/>
              </w:rPr>
              <w:t xml:space="preserve">Magyar Faluprogram Önkorm. </w:t>
            </w:r>
            <w:r w:rsidR="00CC0C5B">
              <w:rPr>
                <w:bCs/>
                <w:sz w:val="22"/>
                <w:szCs w:val="22"/>
              </w:rPr>
              <w:t>t</w:t>
            </w:r>
            <w:r w:rsidRPr="00CC0C5B">
              <w:rPr>
                <w:bCs/>
                <w:sz w:val="22"/>
                <w:szCs w:val="22"/>
              </w:rPr>
              <w:t xml:space="preserve">ulajd. </w:t>
            </w:r>
            <w:r w:rsidR="00CC0C5B">
              <w:rPr>
                <w:bCs/>
                <w:sz w:val="22"/>
                <w:szCs w:val="22"/>
              </w:rPr>
              <w:t>l</w:t>
            </w:r>
            <w:r w:rsidRPr="00CC0C5B">
              <w:rPr>
                <w:bCs/>
                <w:sz w:val="22"/>
                <w:szCs w:val="22"/>
              </w:rPr>
              <w:t>akásfelújítás Árnyas u.</w:t>
            </w:r>
          </w:p>
        </w:tc>
        <w:tc>
          <w:tcPr>
            <w:tcW w:w="1984" w:type="dxa"/>
          </w:tcPr>
          <w:p w14:paraId="72822C99" w14:textId="77777777" w:rsidR="007B70B6" w:rsidRPr="00CC0C5B" w:rsidRDefault="007B70B6" w:rsidP="00CB4059">
            <w:pPr>
              <w:jc w:val="right"/>
              <w:rPr>
                <w:bCs/>
                <w:sz w:val="22"/>
                <w:szCs w:val="22"/>
              </w:rPr>
            </w:pPr>
          </w:p>
          <w:p w14:paraId="1A0F7D26" w14:textId="4AF9F6E9" w:rsidR="00943A41" w:rsidRPr="00CC0C5B" w:rsidRDefault="00677A15" w:rsidP="00CB4059">
            <w:pPr>
              <w:jc w:val="right"/>
              <w:rPr>
                <w:bCs/>
                <w:sz w:val="22"/>
                <w:szCs w:val="22"/>
              </w:rPr>
            </w:pPr>
            <w:r w:rsidRPr="00CC0C5B">
              <w:rPr>
                <w:bCs/>
                <w:sz w:val="22"/>
                <w:szCs w:val="22"/>
              </w:rPr>
              <w:t>23 226 700</w:t>
            </w:r>
          </w:p>
        </w:tc>
        <w:tc>
          <w:tcPr>
            <w:tcW w:w="1834" w:type="dxa"/>
          </w:tcPr>
          <w:p w14:paraId="5F40E415" w14:textId="77777777" w:rsidR="00943A41" w:rsidRPr="00CC0C5B" w:rsidRDefault="00943A41" w:rsidP="00CB4059">
            <w:pPr>
              <w:rPr>
                <w:bCs/>
                <w:sz w:val="22"/>
                <w:szCs w:val="22"/>
              </w:rPr>
            </w:pPr>
          </w:p>
        </w:tc>
        <w:tc>
          <w:tcPr>
            <w:tcW w:w="1422" w:type="dxa"/>
          </w:tcPr>
          <w:p w14:paraId="1F1D038D" w14:textId="77777777" w:rsidR="007B70B6" w:rsidRPr="00CC0C5B" w:rsidRDefault="007B70B6" w:rsidP="00CB4059">
            <w:pPr>
              <w:rPr>
                <w:bCs/>
                <w:i/>
                <w:iCs/>
                <w:sz w:val="22"/>
                <w:szCs w:val="22"/>
              </w:rPr>
            </w:pPr>
            <w:r w:rsidRPr="00CC0C5B">
              <w:rPr>
                <w:bCs/>
                <w:i/>
                <w:iCs/>
                <w:sz w:val="22"/>
                <w:szCs w:val="22"/>
              </w:rPr>
              <w:t xml:space="preserve"> </w:t>
            </w:r>
          </w:p>
          <w:p w14:paraId="577AEC31" w14:textId="5EEBB91A" w:rsidR="00943A41" w:rsidRPr="00CC0C5B" w:rsidRDefault="007B70B6" w:rsidP="00CB4059">
            <w:pPr>
              <w:rPr>
                <w:bCs/>
                <w:i/>
                <w:iCs/>
                <w:sz w:val="22"/>
                <w:szCs w:val="22"/>
              </w:rPr>
            </w:pPr>
            <w:r w:rsidRPr="00CC0C5B">
              <w:rPr>
                <w:bCs/>
                <w:i/>
                <w:iCs/>
                <w:sz w:val="22"/>
                <w:szCs w:val="22"/>
              </w:rPr>
              <w:t xml:space="preserve">  23 226 700</w:t>
            </w:r>
          </w:p>
        </w:tc>
      </w:tr>
      <w:tr w:rsidR="007B70B6" w:rsidRPr="00CC0C5B" w14:paraId="73B25F0C" w14:textId="77777777" w:rsidTr="001156BC">
        <w:tc>
          <w:tcPr>
            <w:tcW w:w="3823" w:type="dxa"/>
          </w:tcPr>
          <w:p w14:paraId="11BF5228" w14:textId="7A2BA581" w:rsidR="007B70B6" w:rsidRPr="00CC0C5B" w:rsidRDefault="007B70B6" w:rsidP="00CB4059">
            <w:pPr>
              <w:jc w:val="left"/>
              <w:rPr>
                <w:bCs/>
                <w:sz w:val="22"/>
                <w:szCs w:val="22"/>
              </w:rPr>
            </w:pPr>
            <w:r w:rsidRPr="00CC0C5B">
              <w:rPr>
                <w:bCs/>
                <w:sz w:val="22"/>
                <w:szCs w:val="22"/>
              </w:rPr>
              <w:t>Felújítási célú előzetesen felszámított ÁFA</w:t>
            </w:r>
          </w:p>
        </w:tc>
        <w:tc>
          <w:tcPr>
            <w:tcW w:w="1984" w:type="dxa"/>
          </w:tcPr>
          <w:p w14:paraId="130A56A4" w14:textId="77777777" w:rsidR="007B70B6" w:rsidRPr="00CC0C5B" w:rsidRDefault="007B70B6" w:rsidP="00CB4059">
            <w:pPr>
              <w:jc w:val="right"/>
              <w:rPr>
                <w:bCs/>
                <w:sz w:val="22"/>
                <w:szCs w:val="22"/>
              </w:rPr>
            </w:pPr>
          </w:p>
          <w:p w14:paraId="73BF7303" w14:textId="371DF344" w:rsidR="007B70B6" w:rsidRPr="00CC0C5B" w:rsidRDefault="007B70B6" w:rsidP="00CB4059">
            <w:pPr>
              <w:jc w:val="right"/>
              <w:rPr>
                <w:bCs/>
                <w:sz w:val="22"/>
                <w:szCs w:val="22"/>
              </w:rPr>
            </w:pPr>
            <w:r w:rsidRPr="00CC0C5B">
              <w:rPr>
                <w:bCs/>
                <w:sz w:val="22"/>
                <w:szCs w:val="22"/>
              </w:rPr>
              <w:t>8 475 770</w:t>
            </w:r>
          </w:p>
        </w:tc>
        <w:tc>
          <w:tcPr>
            <w:tcW w:w="1834" w:type="dxa"/>
          </w:tcPr>
          <w:p w14:paraId="12AC39EC" w14:textId="77777777" w:rsidR="007B70B6" w:rsidRPr="00CC0C5B" w:rsidRDefault="007B70B6" w:rsidP="00CB4059">
            <w:pPr>
              <w:rPr>
                <w:bCs/>
                <w:sz w:val="22"/>
                <w:szCs w:val="22"/>
              </w:rPr>
            </w:pPr>
          </w:p>
        </w:tc>
        <w:tc>
          <w:tcPr>
            <w:tcW w:w="1422" w:type="dxa"/>
          </w:tcPr>
          <w:p w14:paraId="3F8B5293" w14:textId="77777777" w:rsidR="007B70B6" w:rsidRPr="00CC0C5B" w:rsidRDefault="007B70B6" w:rsidP="00CB4059">
            <w:pPr>
              <w:rPr>
                <w:bCs/>
                <w:i/>
                <w:iCs/>
                <w:sz w:val="22"/>
                <w:szCs w:val="22"/>
              </w:rPr>
            </w:pPr>
            <w:r w:rsidRPr="00CC0C5B">
              <w:rPr>
                <w:bCs/>
                <w:i/>
                <w:iCs/>
                <w:sz w:val="22"/>
                <w:szCs w:val="22"/>
              </w:rPr>
              <w:t xml:space="preserve">   </w:t>
            </w:r>
          </w:p>
          <w:p w14:paraId="7436C1B6" w14:textId="3CCFF953" w:rsidR="007B70B6" w:rsidRPr="00CC0C5B" w:rsidRDefault="007B70B6" w:rsidP="00CB4059">
            <w:pPr>
              <w:rPr>
                <w:bCs/>
                <w:i/>
                <w:iCs/>
                <w:sz w:val="22"/>
                <w:szCs w:val="22"/>
              </w:rPr>
            </w:pPr>
            <w:r w:rsidRPr="00CC0C5B">
              <w:rPr>
                <w:bCs/>
                <w:i/>
                <w:iCs/>
                <w:sz w:val="22"/>
                <w:szCs w:val="22"/>
              </w:rPr>
              <w:t xml:space="preserve">    8 475 770</w:t>
            </w:r>
          </w:p>
        </w:tc>
      </w:tr>
      <w:tr w:rsidR="007B70B6" w:rsidRPr="00CC0C5B" w14:paraId="531D8A00" w14:textId="77777777" w:rsidTr="00C70EAC">
        <w:tc>
          <w:tcPr>
            <w:tcW w:w="3823" w:type="dxa"/>
            <w:shd w:val="clear" w:color="auto" w:fill="FFFF66"/>
          </w:tcPr>
          <w:p w14:paraId="59C98EA4" w14:textId="77777777" w:rsidR="007B70B6" w:rsidRPr="00CC0C5B" w:rsidRDefault="007B70B6" w:rsidP="007B70B6">
            <w:pPr>
              <w:jc w:val="left"/>
              <w:rPr>
                <w:b/>
                <w:i/>
                <w:iCs/>
                <w:color w:val="000000" w:themeColor="text1"/>
                <w:sz w:val="22"/>
                <w:szCs w:val="22"/>
              </w:rPr>
            </w:pPr>
            <w:r w:rsidRPr="00CC0C5B">
              <w:rPr>
                <w:b/>
                <w:i/>
                <w:iCs/>
                <w:color w:val="000000" w:themeColor="text1"/>
                <w:sz w:val="22"/>
                <w:szCs w:val="22"/>
              </w:rPr>
              <w:t>Felújtások mindösszesen</w:t>
            </w:r>
          </w:p>
        </w:tc>
        <w:tc>
          <w:tcPr>
            <w:tcW w:w="1984" w:type="dxa"/>
            <w:shd w:val="clear" w:color="auto" w:fill="FFFF66"/>
          </w:tcPr>
          <w:p w14:paraId="24721135" w14:textId="682DB431" w:rsidR="007B70B6" w:rsidRPr="00CC0C5B" w:rsidRDefault="007B70B6" w:rsidP="007B70B6">
            <w:pPr>
              <w:rPr>
                <w:b/>
                <w:color w:val="000000" w:themeColor="text1"/>
                <w:sz w:val="22"/>
                <w:szCs w:val="22"/>
              </w:rPr>
            </w:pPr>
            <w:r w:rsidRPr="00CC0C5B">
              <w:rPr>
                <w:b/>
                <w:color w:val="000000" w:themeColor="text1"/>
                <w:sz w:val="22"/>
                <w:szCs w:val="22"/>
              </w:rPr>
              <w:t xml:space="preserve">           39 867 511</w:t>
            </w:r>
          </w:p>
        </w:tc>
        <w:tc>
          <w:tcPr>
            <w:tcW w:w="1834" w:type="dxa"/>
            <w:shd w:val="clear" w:color="auto" w:fill="FFFF66"/>
          </w:tcPr>
          <w:p w14:paraId="470AD9BF" w14:textId="77777777" w:rsidR="007B70B6" w:rsidRPr="00CC0C5B" w:rsidRDefault="007B70B6" w:rsidP="007B70B6">
            <w:pPr>
              <w:rPr>
                <w:b/>
                <w:color w:val="000000" w:themeColor="text1"/>
                <w:sz w:val="22"/>
                <w:szCs w:val="22"/>
              </w:rPr>
            </w:pPr>
          </w:p>
        </w:tc>
        <w:tc>
          <w:tcPr>
            <w:tcW w:w="1422" w:type="dxa"/>
            <w:shd w:val="clear" w:color="auto" w:fill="FFFF66"/>
          </w:tcPr>
          <w:p w14:paraId="065056C5" w14:textId="1CD60735" w:rsidR="007B70B6" w:rsidRPr="00CC0C5B" w:rsidRDefault="007B70B6" w:rsidP="007B70B6">
            <w:pPr>
              <w:rPr>
                <w:b/>
                <w:i/>
                <w:iCs/>
                <w:color w:val="000000" w:themeColor="text1"/>
                <w:sz w:val="22"/>
                <w:szCs w:val="22"/>
              </w:rPr>
            </w:pPr>
            <w:r w:rsidRPr="00CC0C5B">
              <w:rPr>
                <w:b/>
                <w:i/>
                <w:iCs/>
                <w:color w:val="000000" w:themeColor="text1"/>
                <w:sz w:val="22"/>
                <w:szCs w:val="22"/>
              </w:rPr>
              <w:t xml:space="preserve">  39 867 511</w:t>
            </w:r>
          </w:p>
        </w:tc>
      </w:tr>
      <w:tr w:rsidR="007B70B6" w:rsidRPr="00CC0C5B" w14:paraId="5CA5C9D9" w14:textId="77777777" w:rsidTr="008A1987">
        <w:tc>
          <w:tcPr>
            <w:tcW w:w="9063" w:type="dxa"/>
            <w:gridSpan w:val="4"/>
          </w:tcPr>
          <w:p w14:paraId="2F43F1F3" w14:textId="77777777" w:rsidR="007B70B6" w:rsidRPr="00CC0C5B" w:rsidRDefault="007B70B6" w:rsidP="007B70B6">
            <w:pPr>
              <w:rPr>
                <w:sz w:val="22"/>
                <w:szCs w:val="22"/>
              </w:rPr>
            </w:pPr>
          </w:p>
        </w:tc>
      </w:tr>
      <w:tr w:rsidR="007B70B6" w:rsidRPr="00CC0C5B" w14:paraId="521CC409" w14:textId="77777777" w:rsidTr="00C70EAC">
        <w:tc>
          <w:tcPr>
            <w:tcW w:w="9063" w:type="dxa"/>
            <w:gridSpan w:val="4"/>
            <w:shd w:val="clear" w:color="auto" w:fill="FFFF66"/>
          </w:tcPr>
          <w:p w14:paraId="5F3D6A1D" w14:textId="77777777" w:rsidR="007B70B6" w:rsidRPr="00CC0C5B" w:rsidRDefault="007B70B6" w:rsidP="007B70B6">
            <w:pPr>
              <w:jc w:val="center"/>
              <w:rPr>
                <w:i/>
                <w:sz w:val="22"/>
                <w:szCs w:val="22"/>
                <w:highlight w:val="yellow"/>
              </w:rPr>
            </w:pPr>
            <w:r w:rsidRPr="00CC0C5B">
              <w:rPr>
                <w:b/>
                <w:i/>
                <w:color w:val="000000"/>
                <w:sz w:val="22"/>
                <w:szCs w:val="22"/>
              </w:rPr>
              <w:t>Beruházások:</w:t>
            </w:r>
          </w:p>
        </w:tc>
      </w:tr>
      <w:tr w:rsidR="007B70B6" w:rsidRPr="00CC0C5B" w14:paraId="0B24F133" w14:textId="77777777" w:rsidTr="001156BC">
        <w:tc>
          <w:tcPr>
            <w:tcW w:w="3823" w:type="dxa"/>
          </w:tcPr>
          <w:p w14:paraId="34995D85" w14:textId="77777777" w:rsidR="007B70B6" w:rsidRPr="00CC0C5B" w:rsidRDefault="007B70B6" w:rsidP="007B70B6">
            <w:pPr>
              <w:rPr>
                <w:b/>
                <w:sz w:val="22"/>
                <w:szCs w:val="22"/>
              </w:rPr>
            </w:pPr>
            <w:r w:rsidRPr="00CC0C5B">
              <w:rPr>
                <w:b/>
                <w:sz w:val="22"/>
                <w:szCs w:val="22"/>
              </w:rPr>
              <w:t>Megnevezés</w:t>
            </w:r>
          </w:p>
        </w:tc>
        <w:tc>
          <w:tcPr>
            <w:tcW w:w="1984" w:type="dxa"/>
          </w:tcPr>
          <w:p w14:paraId="7AA57F65" w14:textId="4C2757A4" w:rsidR="007B70B6" w:rsidRPr="00CC0C5B" w:rsidRDefault="007B70B6" w:rsidP="007B70B6">
            <w:pPr>
              <w:jc w:val="center"/>
              <w:rPr>
                <w:b/>
                <w:sz w:val="22"/>
                <w:szCs w:val="22"/>
              </w:rPr>
            </w:pPr>
            <w:r w:rsidRPr="00CC0C5B">
              <w:rPr>
                <w:b/>
                <w:sz w:val="22"/>
                <w:szCs w:val="22"/>
              </w:rPr>
              <w:t>I</w:t>
            </w:r>
            <w:r w:rsidR="00690058" w:rsidRPr="00CC0C5B">
              <w:rPr>
                <w:b/>
                <w:sz w:val="22"/>
                <w:szCs w:val="22"/>
              </w:rPr>
              <w:t>I</w:t>
            </w:r>
            <w:r w:rsidRPr="00CC0C5B">
              <w:rPr>
                <w:b/>
                <w:sz w:val="22"/>
                <w:szCs w:val="22"/>
              </w:rPr>
              <w:t>. módosítás</w:t>
            </w:r>
          </w:p>
        </w:tc>
        <w:tc>
          <w:tcPr>
            <w:tcW w:w="1834" w:type="dxa"/>
          </w:tcPr>
          <w:p w14:paraId="3A153BDB" w14:textId="77777777" w:rsidR="007B70B6" w:rsidRPr="00CC0C5B" w:rsidRDefault="007B70B6" w:rsidP="007B70B6">
            <w:pPr>
              <w:jc w:val="right"/>
              <w:rPr>
                <w:b/>
                <w:sz w:val="22"/>
                <w:szCs w:val="22"/>
              </w:rPr>
            </w:pPr>
          </w:p>
        </w:tc>
        <w:tc>
          <w:tcPr>
            <w:tcW w:w="1422" w:type="dxa"/>
          </w:tcPr>
          <w:p w14:paraId="5BA60544" w14:textId="77777777" w:rsidR="007B70B6" w:rsidRPr="00CC0C5B" w:rsidRDefault="007B70B6" w:rsidP="007B70B6">
            <w:pPr>
              <w:rPr>
                <w:b/>
                <w:sz w:val="22"/>
                <w:szCs w:val="22"/>
              </w:rPr>
            </w:pPr>
            <w:r w:rsidRPr="00CC0C5B">
              <w:rPr>
                <w:b/>
                <w:sz w:val="22"/>
                <w:szCs w:val="22"/>
              </w:rPr>
              <w:t xml:space="preserve"> Összesen</w:t>
            </w:r>
          </w:p>
        </w:tc>
      </w:tr>
      <w:tr w:rsidR="007B70B6" w:rsidRPr="00CC0C5B" w14:paraId="5049A398" w14:textId="77777777" w:rsidTr="001156BC">
        <w:tc>
          <w:tcPr>
            <w:tcW w:w="3823" w:type="dxa"/>
          </w:tcPr>
          <w:p w14:paraId="7F17A315" w14:textId="77777777" w:rsidR="007B70B6" w:rsidRPr="00CC0C5B" w:rsidRDefault="007B70B6" w:rsidP="007B70B6">
            <w:pPr>
              <w:jc w:val="left"/>
              <w:rPr>
                <w:b/>
                <w:sz w:val="22"/>
                <w:szCs w:val="22"/>
              </w:rPr>
            </w:pPr>
            <w:r w:rsidRPr="00CC0C5B">
              <w:rPr>
                <w:b/>
                <w:color w:val="000000" w:themeColor="text1"/>
                <w:sz w:val="22"/>
                <w:szCs w:val="22"/>
              </w:rPr>
              <w:t>Önkormányzat:</w:t>
            </w:r>
          </w:p>
        </w:tc>
        <w:tc>
          <w:tcPr>
            <w:tcW w:w="1984" w:type="dxa"/>
          </w:tcPr>
          <w:p w14:paraId="48D86898" w14:textId="77777777" w:rsidR="007B70B6" w:rsidRPr="00CC0C5B" w:rsidRDefault="007B70B6" w:rsidP="007B70B6">
            <w:pPr>
              <w:jc w:val="right"/>
              <w:rPr>
                <w:bCs/>
                <w:sz w:val="22"/>
                <w:szCs w:val="22"/>
              </w:rPr>
            </w:pPr>
          </w:p>
        </w:tc>
        <w:tc>
          <w:tcPr>
            <w:tcW w:w="1834" w:type="dxa"/>
          </w:tcPr>
          <w:p w14:paraId="313174BF" w14:textId="77777777" w:rsidR="007B70B6" w:rsidRPr="00CC0C5B" w:rsidRDefault="007B70B6" w:rsidP="007B70B6">
            <w:pPr>
              <w:jc w:val="right"/>
              <w:rPr>
                <w:b/>
                <w:sz w:val="22"/>
                <w:szCs w:val="22"/>
              </w:rPr>
            </w:pPr>
          </w:p>
        </w:tc>
        <w:tc>
          <w:tcPr>
            <w:tcW w:w="1422" w:type="dxa"/>
          </w:tcPr>
          <w:p w14:paraId="5158A1F2" w14:textId="77777777" w:rsidR="007B70B6" w:rsidRPr="00CC0C5B" w:rsidRDefault="007B70B6" w:rsidP="007B70B6">
            <w:pPr>
              <w:jc w:val="right"/>
              <w:rPr>
                <w:b/>
                <w:color w:val="FF0000"/>
                <w:sz w:val="22"/>
                <w:szCs w:val="22"/>
              </w:rPr>
            </w:pPr>
          </w:p>
        </w:tc>
      </w:tr>
      <w:tr w:rsidR="007B70B6" w:rsidRPr="00CC0C5B" w14:paraId="0975232B" w14:textId="77777777" w:rsidTr="001156BC">
        <w:tc>
          <w:tcPr>
            <w:tcW w:w="3823" w:type="dxa"/>
            <w:shd w:val="clear" w:color="auto" w:fill="FFFFFF" w:themeFill="background1"/>
          </w:tcPr>
          <w:p w14:paraId="46535A82" w14:textId="75BA1F52" w:rsidR="007B70B6" w:rsidRPr="00CC0C5B" w:rsidRDefault="007B70B6" w:rsidP="007B70B6">
            <w:pPr>
              <w:jc w:val="left"/>
              <w:rPr>
                <w:sz w:val="22"/>
                <w:szCs w:val="22"/>
              </w:rPr>
            </w:pPr>
            <w:r w:rsidRPr="00CC0C5B">
              <w:rPr>
                <w:sz w:val="22"/>
                <w:szCs w:val="22"/>
              </w:rPr>
              <w:t>Magyar Faluprogram Önkorm. Tulajd. Lakásfelújítás eszközbeszerzés</w:t>
            </w:r>
          </w:p>
        </w:tc>
        <w:tc>
          <w:tcPr>
            <w:tcW w:w="1984" w:type="dxa"/>
            <w:shd w:val="clear" w:color="auto" w:fill="FFFFFF" w:themeFill="background1"/>
          </w:tcPr>
          <w:p w14:paraId="06C4014D" w14:textId="77777777" w:rsidR="007B70B6" w:rsidRPr="00CC0C5B" w:rsidRDefault="007B70B6" w:rsidP="007B70B6">
            <w:pPr>
              <w:jc w:val="right"/>
              <w:rPr>
                <w:sz w:val="22"/>
                <w:szCs w:val="22"/>
              </w:rPr>
            </w:pPr>
          </w:p>
          <w:p w14:paraId="287292CF" w14:textId="2C6371D2" w:rsidR="007B70B6" w:rsidRPr="00CC0C5B" w:rsidRDefault="007B70B6" w:rsidP="007B70B6">
            <w:pPr>
              <w:jc w:val="right"/>
              <w:rPr>
                <w:sz w:val="22"/>
                <w:szCs w:val="22"/>
              </w:rPr>
            </w:pPr>
            <w:r w:rsidRPr="00CC0C5B">
              <w:rPr>
                <w:sz w:val="22"/>
                <w:szCs w:val="22"/>
              </w:rPr>
              <w:t>313 220</w:t>
            </w:r>
          </w:p>
        </w:tc>
        <w:tc>
          <w:tcPr>
            <w:tcW w:w="1834" w:type="dxa"/>
            <w:shd w:val="clear" w:color="auto" w:fill="FFFFFF" w:themeFill="background1"/>
          </w:tcPr>
          <w:p w14:paraId="4E76CCA4" w14:textId="77777777" w:rsidR="007B70B6" w:rsidRPr="00CC0C5B" w:rsidRDefault="007B70B6" w:rsidP="007B70B6">
            <w:pPr>
              <w:jc w:val="right"/>
              <w:rPr>
                <w:sz w:val="22"/>
                <w:szCs w:val="22"/>
              </w:rPr>
            </w:pPr>
          </w:p>
        </w:tc>
        <w:tc>
          <w:tcPr>
            <w:tcW w:w="1422" w:type="dxa"/>
            <w:shd w:val="clear" w:color="auto" w:fill="FFFFFF" w:themeFill="background1"/>
          </w:tcPr>
          <w:p w14:paraId="0E2273A3" w14:textId="77777777" w:rsidR="007B70B6" w:rsidRPr="00CC0C5B" w:rsidRDefault="007B70B6" w:rsidP="007B70B6">
            <w:pPr>
              <w:rPr>
                <w:i/>
                <w:iCs/>
                <w:color w:val="FF0000"/>
                <w:sz w:val="22"/>
                <w:szCs w:val="22"/>
              </w:rPr>
            </w:pPr>
          </w:p>
          <w:p w14:paraId="3E958752" w14:textId="2BA35DD4" w:rsidR="00690058" w:rsidRPr="00CC0C5B" w:rsidRDefault="00690058" w:rsidP="007B70B6">
            <w:pPr>
              <w:rPr>
                <w:i/>
                <w:iCs/>
                <w:color w:val="FF0000"/>
                <w:sz w:val="22"/>
                <w:szCs w:val="22"/>
              </w:rPr>
            </w:pPr>
            <w:r w:rsidRPr="00CC0C5B">
              <w:rPr>
                <w:i/>
                <w:iCs/>
                <w:sz w:val="22"/>
                <w:szCs w:val="22"/>
              </w:rPr>
              <w:t xml:space="preserve">       313 220</w:t>
            </w:r>
          </w:p>
        </w:tc>
      </w:tr>
      <w:tr w:rsidR="00690058" w:rsidRPr="00CC0C5B" w14:paraId="1838C269" w14:textId="77777777" w:rsidTr="001156BC">
        <w:tc>
          <w:tcPr>
            <w:tcW w:w="3823" w:type="dxa"/>
            <w:shd w:val="clear" w:color="auto" w:fill="FFFFFF" w:themeFill="background1"/>
          </w:tcPr>
          <w:p w14:paraId="22ED3C9E" w14:textId="29776C5F" w:rsidR="00690058" w:rsidRPr="00CC0C5B" w:rsidRDefault="00690058" w:rsidP="00690058">
            <w:pPr>
              <w:jc w:val="left"/>
              <w:rPr>
                <w:sz w:val="22"/>
                <w:szCs w:val="22"/>
              </w:rPr>
            </w:pPr>
            <w:r w:rsidRPr="00CC0C5B">
              <w:rPr>
                <w:sz w:val="22"/>
                <w:szCs w:val="22"/>
              </w:rPr>
              <w:t>Beruházási célú előzetesen felszámított ÁFA</w:t>
            </w:r>
          </w:p>
        </w:tc>
        <w:tc>
          <w:tcPr>
            <w:tcW w:w="1984" w:type="dxa"/>
            <w:shd w:val="clear" w:color="auto" w:fill="FFFFFF" w:themeFill="background1"/>
          </w:tcPr>
          <w:p w14:paraId="5BE3ACCE" w14:textId="77777777" w:rsidR="00690058" w:rsidRPr="00CC0C5B" w:rsidRDefault="00690058" w:rsidP="00690058">
            <w:pPr>
              <w:pStyle w:val="Listaszerbekezds"/>
              <w:jc w:val="center"/>
              <w:rPr>
                <w:sz w:val="22"/>
                <w:szCs w:val="22"/>
              </w:rPr>
            </w:pPr>
            <w:r w:rsidRPr="00CC0C5B">
              <w:rPr>
                <w:sz w:val="22"/>
                <w:szCs w:val="22"/>
              </w:rPr>
              <w:t xml:space="preserve">      </w:t>
            </w:r>
          </w:p>
          <w:p w14:paraId="023B387E" w14:textId="68E92C0A" w:rsidR="00690058" w:rsidRPr="00CC0C5B" w:rsidRDefault="00690058" w:rsidP="00690058">
            <w:pPr>
              <w:pStyle w:val="Listaszerbekezds"/>
              <w:jc w:val="center"/>
              <w:rPr>
                <w:sz w:val="22"/>
                <w:szCs w:val="22"/>
              </w:rPr>
            </w:pPr>
            <w:r w:rsidRPr="00CC0C5B">
              <w:rPr>
                <w:sz w:val="22"/>
                <w:szCs w:val="22"/>
              </w:rPr>
              <w:t xml:space="preserve">      84 569</w:t>
            </w:r>
          </w:p>
        </w:tc>
        <w:tc>
          <w:tcPr>
            <w:tcW w:w="1834" w:type="dxa"/>
            <w:shd w:val="clear" w:color="auto" w:fill="FFFFFF" w:themeFill="background1"/>
          </w:tcPr>
          <w:p w14:paraId="34F2EB01" w14:textId="77777777" w:rsidR="00690058" w:rsidRPr="00CC0C5B" w:rsidRDefault="00690058" w:rsidP="00690058">
            <w:pPr>
              <w:jc w:val="right"/>
              <w:rPr>
                <w:sz w:val="22"/>
                <w:szCs w:val="22"/>
              </w:rPr>
            </w:pPr>
          </w:p>
        </w:tc>
        <w:tc>
          <w:tcPr>
            <w:tcW w:w="1422" w:type="dxa"/>
            <w:shd w:val="clear" w:color="auto" w:fill="FFFFFF" w:themeFill="background1"/>
          </w:tcPr>
          <w:p w14:paraId="61A870B3" w14:textId="77777777" w:rsidR="00690058" w:rsidRPr="00CC0C5B" w:rsidRDefault="00690058" w:rsidP="00690058">
            <w:pPr>
              <w:pStyle w:val="Listaszerbekezds"/>
              <w:jc w:val="center"/>
              <w:rPr>
                <w:i/>
                <w:iCs/>
                <w:sz w:val="22"/>
                <w:szCs w:val="22"/>
              </w:rPr>
            </w:pPr>
            <w:r w:rsidRPr="00CC0C5B">
              <w:rPr>
                <w:i/>
                <w:iCs/>
                <w:sz w:val="22"/>
                <w:szCs w:val="22"/>
              </w:rPr>
              <w:t xml:space="preserve">      </w:t>
            </w:r>
          </w:p>
          <w:p w14:paraId="662E45CD" w14:textId="6AFA0404" w:rsidR="00690058" w:rsidRPr="00CC0C5B" w:rsidRDefault="00690058" w:rsidP="00690058">
            <w:pPr>
              <w:rPr>
                <w:i/>
                <w:iCs/>
                <w:color w:val="FF0000"/>
                <w:sz w:val="22"/>
                <w:szCs w:val="22"/>
              </w:rPr>
            </w:pPr>
            <w:r w:rsidRPr="00CC0C5B">
              <w:rPr>
                <w:i/>
                <w:iCs/>
                <w:sz w:val="22"/>
                <w:szCs w:val="22"/>
              </w:rPr>
              <w:t xml:space="preserve">         84 569</w:t>
            </w:r>
          </w:p>
        </w:tc>
      </w:tr>
      <w:tr w:rsidR="00690058" w:rsidRPr="00CC0C5B" w14:paraId="38577FCF" w14:textId="77777777" w:rsidTr="00C70EAC">
        <w:tc>
          <w:tcPr>
            <w:tcW w:w="3823" w:type="dxa"/>
            <w:shd w:val="clear" w:color="auto" w:fill="FFFF66"/>
          </w:tcPr>
          <w:p w14:paraId="355CE229" w14:textId="77777777" w:rsidR="00690058" w:rsidRPr="00CC0C5B" w:rsidRDefault="00690058" w:rsidP="00690058">
            <w:pPr>
              <w:jc w:val="left"/>
              <w:rPr>
                <w:b/>
                <w:bCs/>
                <w:i/>
                <w:sz w:val="22"/>
                <w:szCs w:val="22"/>
              </w:rPr>
            </w:pPr>
            <w:r w:rsidRPr="00CC0C5B">
              <w:rPr>
                <w:b/>
                <w:bCs/>
                <w:sz w:val="22"/>
                <w:szCs w:val="22"/>
              </w:rPr>
              <w:t>Beruházások mindösszesen</w:t>
            </w:r>
          </w:p>
        </w:tc>
        <w:tc>
          <w:tcPr>
            <w:tcW w:w="1984" w:type="dxa"/>
            <w:shd w:val="clear" w:color="auto" w:fill="FFFF66"/>
          </w:tcPr>
          <w:p w14:paraId="475D21CD" w14:textId="620112F6" w:rsidR="00690058" w:rsidRPr="00CC0C5B" w:rsidRDefault="00690058" w:rsidP="00690058">
            <w:pPr>
              <w:jc w:val="right"/>
              <w:rPr>
                <w:b/>
                <w:bCs/>
                <w:sz w:val="22"/>
                <w:szCs w:val="22"/>
              </w:rPr>
            </w:pPr>
            <w:r w:rsidRPr="00CC0C5B">
              <w:rPr>
                <w:b/>
                <w:bCs/>
                <w:sz w:val="22"/>
                <w:szCs w:val="22"/>
              </w:rPr>
              <w:t>397 789</w:t>
            </w:r>
          </w:p>
        </w:tc>
        <w:tc>
          <w:tcPr>
            <w:tcW w:w="1834" w:type="dxa"/>
            <w:shd w:val="clear" w:color="auto" w:fill="FFFF66"/>
          </w:tcPr>
          <w:p w14:paraId="5AE68652" w14:textId="77777777" w:rsidR="00690058" w:rsidRPr="00CC0C5B" w:rsidRDefault="00690058" w:rsidP="00690058">
            <w:pPr>
              <w:jc w:val="right"/>
              <w:rPr>
                <w:b/>
                <w:bCs/>
                <w:color w:val="FF0000"/>
                <w:sz w:val="22"/>
                <w:szCs w:val="22"/>
              </w:rPr>
            </w:pPr>
          </w:p>
        </w:tc>
        <w:tc>
          <w:tcPr>
            <w:tcW w:w="1422" w:type="dxa"/>
            <w:shd w:val="clear" w:color="auto" w:fill="FFFF66"/>
          </w:tcPr>
          <w:p w14:paraId="58BBD141" w14:textId="398F5E74" w:rsidR="00690058" w:rsidRPr="00CC0C5B" w:rsidRDefault="00690058" w:rsidP="00690058">
            <w:pPr>
              <w:jc w:val="right"/>
              <w:rPr>
                <w:b/>
                <w:bCs/>
                <w:i/>
                <w:iCs/>
                <w:sz w:val="22"/>
                <w:szCs w:val="22"/>
              </w:rPr>
            </w:pPr>
            <w:r w:rsidRPr="00CC0C5B">
              <w:rPr>
                <w:b/>
                <w:bCs/>
                <w:i/>
                <w:iCs/>
                <w:sz w:val="22"/>
                <w:szCs w:val="22"/>
              </w:rPr>
              <w:t>397 789</w:t>
            </w:r>
          </w:p>
        </w:tc>
      </w:tr>
      <w:tr w:rsidR="00690058" w:rsidRPr="00CC0C5B" w14:paraId="3DBA9032" w14:textId="77777777" w:rsidTr="001156BC">
        <w:tc>
          <w:tcPr>
            <w:tcW w:w="3823" w:type="dxa"/>
          </w:tcPr>
          <w:p w14:paraId="0FCEEFD5" w14:textId="77777777" w:rsidR="00690058" w:rsidRPr="00CC0C5B" w:rsidRDefault="00690058" w:rsidP="00690058">
            <w:pPr>
              <w:jc w:val="left"/>
              <w:rPr>
                <w:b/>
                <w:color w:val="000000"/>
                <w:sz w:val="22"/>
                <w:szCs w:val="22"/>
              </w:rPr>
            </w:pPr>
          </w:p>
        </w:tc>
        <w:tc>
          <w:tcPr>
            <w:tcW w:w="1984" w:type="dxa"/>
          </w:tcPr>
          <w:p w14:paraId="10D38ABC" w14:textId="77777777" w:rsidR="00690058" w:rsidRPr="00CC0C5B" w:rsidRDefault="00690058" w:rsidP="00690058">
            <w:pPr>
              <w:jc w:val="center"/>
              <w:rPr>
                <w:b/>
                <w:sz w:val="22"/>
                <w:szCs w:val="22"/>
              </w:rPr>
            </w:pPr>
          </w:p>
        </w:tc>
        <w:tc>
          <w:tcPr>
            <w:tcW w:w="1834" w:type="dxa"/>
          </w:tcPr>
          <w:p w14:paraId="1E7E054C" w14:textId="77777777" w:rsidR="00690058" w:rsidRPr="00CC0C5B" w:rsidRDefault="00690058" w:rsidP="00690058">
            <w:pPr>
              <w:jc w:val="right"/>
              <w:rPr>
                <w:b/>
                <w:sz w:val="22"/>
                <w:szCs w:val="22"/>
              </w:rPr>
            </w:pPr>
          </w:p>
        </w:tc>
        <w:tc>
          <w:tcPr>
            <w:tcW w:w="1422" w:type="dxa"/>
          </w:tcPr>
          <w:p w14:paraId="639DF485" w14:textId="77777777" w:rsidR="00690058" w:rsidRPr="00CC0C5B" w:rsidRDefault="00690058" w:rsidP="00690058">
            <w:pPr>
              <w:jc w:val="right"/>
              <w:rPr>
                <w:b/>
                <w:sz w:val="22"/>
                <w:szCs w:val="22"/>
              </w:rPr>
            </w:pPr>
          </w:p>
        </w:tc>
      </w:tr>
      <w:tr w:rsidR="00690058" w:rsidRPr="00CC0C5B" w14:paraId="6BB14FEB" w14:textId="77777777" w:rsidTr="008A1987">
        <w:tc>
          <w:tcPr>
            <w:tcW w:w="9063" w:type="dxa"/>
            <w:gridSpan w:val="4"/>
          </w:tcPr>
          <w:p w14:paraId="0D9D6ED3" w14:textId="77777777" w:rsidR="00690058" w:rsidRPr="00CC0C5B" w:rsidRDefault="00690058" w:rsidP="00690058">
            <w:pPr>
              <w:rPr>
                <w:sz w:val="22"/>
                <w:szCs w:val="22"/>
              </w:rPr>
            </w:pPr>
          </w:p>
        </w:tc>
      </w:tr>
      <w:tr w:rsidR="00690058" w:rsidRPr="00CC0C5B" w14:paraId="29C40622" w14:textId="77777777" w:rsidTr="008A1987">
        <w:tc>
          <w:tcPr>
            <w:tcW w:w="9063" w:type="dxa"/>
            <w:gridSpan w:val="4"/>
          </w:tcPr>
          <w:p w14:paraId="0BF74FFB" w14:textId="77777777" w:rsidR="00690058" w:rsidRPr="00CC0C5B" w:rsidRDefault="00690058" w:rsidP="00690058">
            <w:pPr>
              <w:rPr>
                <w:sz w:val="22"/>
                <w:szCs w:val="22"/>
              </w:rPr>
            </w:pPr>
          </w:p>
        </w:tc>
      </w:tr>
      <w:tr w:rsidR="00690058" w:rsidRPr="00CC0C5B" w14:paraId="08809091" w14:textId="77777777" w:rsidTr="00C70EAC">
        <w:tc>
          <w:tcPr>
            <w:tcW w:w="9063" w:type="dxa"/>
            <w:gridSpan w:val="4"/>
            <w:shd w:val="clear" w:color="auto" w:fill="FFFF66"/>
          </w:tcPr>
          <w:p w14:paraId="0C53DE37" w14:textId="77777777" w:rsidR="00690058" w:rsidRPr="00CC0C5B" w:rsidRDefault="00690058" w:rsidP="00690058">
            <w:pPr>
              <w:jc w:val="center"/>
              <w:rPr>
                <w:b/>
                <w:bCs/>
                <w:noProof/>
                <w:sz w:val="22"/>
                <w:szCs w:val="22"/>
              </w:rPr>
            </w:pPr>
            <w:r w:rsidRPr="00CC0C5B">
              <w:rPr>
                <w:b/>
                <w:bCs/>
                <w:noProof/>
                <w:sz w:val="22"/>
                <w:szCs w:val="22"/>
              </w:rPr>
              <w:t>Tartalék</w:t>
            </w:r>
          </w:p>
        </w:tc>
      </w:tr>
      <w:tr w:rsidR="00690058" w:rsidRPr="00CC0C5B" w14:paraId="4D680CEE" w14:textId="77777777" w:rsidTr="001156BC">
        <w:tc>
          <w:tcPr>
            <w:tcW w:w="3823" w:type="dxa"/>
          </w:tcPr>
          <w:p w14:paraId="4736C113" w14:textId="77777777" w:rsidR="00690058" w:rsidRPr="00CC0C5B" w:rsidRDefault="00690058" w:rsidP="00690058">
            <w:pPr>
              <w:rPr>
                <w:b/>
                <w:color w:val="000000" w:themeColor="text1"/>
                <w:sz w:val="22"/>
                <w:szCs w:val="22"/>
              </w:rPr>
            </w:pPr>
            <w:r w:rsidRPr="00CC0C5B">
              <w:rPr>
                <w:b/>
                <w:color w:val="000000" w:themeColor="text1"/>
                <w:sz w:val="22"/>
                <w:szCs w:val="22"/>
              </w:rPr>
              <w:t>Megnevezés</w:t>
            </w:r>
          </w:p>
        </w:tc>
        <w:tc>
          <w:tcPr>
            <w:tcW w:w="1984" w:type="dxa"/>
          </w:tcPr>
          <w:p w14:paraId="1A99CACC" w14:textId="1C59FDB4" w:rsidR="00690058" w:rsidRPr="00CC0C5B" w:rsidRDefault="00690058" w:rsidP="00690058">
            <w:pPr>
              <w:jc w:val="center"/>
              <w:rPr>
                <w:b/>
                <w:sz w:val="22"/>
                <w:szCs w:val="22"/>
              </w:rPr>
            </w:pPr>
            <w:r w:rsidRPr="00CC0C5B">
              <w:rPr>
                <w:b/>
                <w:sz w:val="22"/>
                <w:szCs w:val="22"/>
              </w:rPr>
              <w:t>II. módosítás</w:t>
            </w:r>
          </w:p>
        </w:tc>
        <w:tc>
          <w:tcPr>
            <w:tcW w:w="1834" w:type="dxa"/>
          </w:tcPr>
          <w:p w14:paraId="1905C63C" w14:textId="77777777" w:rsidR="00690058" w:rsidRPr="00CC0C5B" w:rsidRDefault="00690058" w:rsidP="00690058">
            <w:pPr>
              <w:rPr>
                <w:b/>
                <w:sz w:val="22"/>
                <w:szCs w:val="22"/>
              </w:rPr>
            </w:pPr>
          </w:p>
        </w:tc>
        <w:tc>
          <w:tcPr>
            <w:tcW w:w="1422" w:type="dxa"/>
          </w:tcPr>
          <w:p w14:paraId="0D92A246" w14:textId="77777777" w:rsidR="00690058" w:rsidRPr="00CC0C5B" w:rsidRDefault="00690058" w:rsidP="00690058">
            <w:pPr>
              <w:rPr>
                <w:b/>
                <w:sz w:val="22"/>
                <w:szCs w:val="22"/>
              </w:rPr>
            </w:pPr>
            <w:r w:rsidRPr="00CC0C5B">
              <w:rPr>
                <w:b/>
                <w:sz w:val="22"/>
                <w:szCs w:val="22"/>
              </w:rPr>
              <w:t xml:space="preserve"> Összesen</w:t>
            </w:r>
          </w:p>
        </w:tc>
      </w:tr>
      <w:tr w:rsidR="00690058" w:rsidRPr="00CC0C5B" w14:paraId="63297C42" w14:textId="77777777" w:rsidTr="008A1987">
        <w:tc>
          <w:tcPr>
            <w:tcW w:w="3823" w:type="dxa"/>
            <w:tcBorders>
              <w:top w:val="nil"/>
              <w:left w:val="single" w:sz="4" w:space="0" w:color="auto"/>
              <w:bottom w:val="single" w:sz="4" w:space="0" w:color="auto"/>
              <w:right w:val="single" w:sz="4" w:space="0" w:color="auto"/>
            </w:tcBorders>
            <w:shd w:val="clear" w:color="auto" w:fill="auto"/>
          </w:tcPr>
          <w:p w14:paraId="2BC4D476" w14:textId="77777777" w:rsidR="00690058" w:rsidRPr="00CC0C5B" w:rsidRDefault="00690058" w:rsidP="00690058">
            <w:pPr>
              <w:jc w:val="left"/>
              <w:rPr>
                <w:b/>
                <w:bCs/>
                <w:color w:val="000000" w:themeColor="text1"/>
                <w:sz w:val="22"/>
                <w:szCs w:val="22"/>
              </w:rPr>
            </w:pPr>
            <w:r w:rsidRPr="00CC0C5B">
              <w:rPr>
                <w:b/>
                <w:bCs/>
                <w:color w:val="000000" w:themeColor="text1"/>
                <w:sz w:val="22"/>
                <w:szCs w:val="22"/>
              </w:rPr>
              <w:t>Önkormányzat:</w:t>
            </w:r>
          </w:p>
        </w:tc>
        <w:tc>
          <w:tcPr>
            <w:tcW w:w="1984" w:type="dxa"/>
          </w:tcPr>
          <w:p w14:paraId="39179014" w14:textId="77777777" w:rsidR="00690058" w:rsidRPr="00CC0C5B" w:rsidRDefault="00690058" w:rsidP="00690058">
            <w:pPr>
              <w:jc w:val="right"/>
              <w:rPr>
                <w:sz w:val="22"/>
                <w:szCs w:val="22"/>
              </w:rPr>
            </w:pPr>
            <w:r w:rsidRPr="00CC0C5B">
              <w:rPr>
                <w:sz w:val="22"/>
                <w:szCs w:val="22"/>
              </w:rPr>
              <w:tab/>
            </w:r>
          </w:p>
        </w:tc>
        <w:tc>
          <w:tcPr>
            <w:tcW w:w="1834" w:type="dxa"/>
          </w:tcPr>
          <w:p w14:paraId="57FF279B" w14:textId="77777777" w:rsidR="00690058" w:rsidRPr="00CC0C5B" w:rsidRDefault="00690058" w:rsidP="00690058">
            <w:pPr>
              <w:rPr>
                <w:sz w:val="22"/>
                <w:szCs w:val="22"/>
              </w:rPr>
            </w:pPr>
          </w:p>
        </w:tc>
        <w:tc>
          <w:tcPr>
            <w:tcW w:w="1422" w:type="dxa"/>
          </w:tcPr>
          <w:p w14:paraId="729F4510" w14:textId="77777777" w:rsidR="00690058" w:rsidRPr="00CC0C5B" w:rsidRDefault="00690058" w:rsidP="00690058">
            <w:pPr>
              <w:jc w:val="right"/>
              <w:rPr>
                <w:b/>
                <w:sz w:val="22"/>
                <w:szCs w:val="22"/>
              </w:rPr>
            </w:pPr>
          </w:p>
        </w:tc>
      </w:tr>
      <w:tr w:rsidR="00690058" w:rsidRPr="00CC0C5B" w14:paraId="59753687" w14:textId="77777777" w:rsidTr="001156BC">
        <w:tc>
          <w:tcPr>
            <w:tcW w:w="3823" w:type="dxa"/>
          </w:tcPr>
          <w:p w14:paraId="4990DD26" w14:textId="0729AFA6" w:rsidR="00690058" w:rsidRPr="00CC0C5B" w:rsidRDefault="00690058" w:rsidP="00690058">
            <w:pPr>
              <w:jc w:val="left"/>
              <w:rPr>
                <w:color w:val="000000"/>
                <w:sz w:val="22"/>
                <w:szCs w:val="22"/>
              </w:rPr>
            </w:pPr>
            <w:r w:rsidRPr="00CC0C5B">
              <w:rPr>
                <w:color w:val="000000"/>
                <w:sz w:val="22"/>
                <w:szCs w:val="22"/>
              </w:rPr>
              <w:t>Kieső iparűzési adóbevételek alapján megállapított támogatás</w:t>
            </w:r>
          </w:p>
        </w:tc>
        <w:tc>
          <w:tcPr>
            <w:tcW w:w="1984" w:type="dxa"/>
          </w:tcPr>
          <w:p w14:paraId="03B00B66" w14:textId="77777777" w:rsidR="00690058" w:rsidRPr="00CC0C5B" w:rsidRDefault="00690058" w:rsidP="00690058">
            <w:pPr>
              <w:jc w:val="right"/>
              <w:rPr>
                <w:sz w:val="22"/>
                <w:szCs w:val="22"/>
              </w:rPr>
            </w:pPr>
          </w:p>
          <w:p w14:paraId="5580C73B" w14:textId="3E65235A" w:rsidR="00690058" w:rsidRPr="00CC0C5B" w:rsidRDefault="00690058" w:rsidP="00690058">
            <w:pPr>
              <w:jc w:val="right"/>
              <w:rPr>
                <w:sz w:val="22"/>
                <w:szCs w:val="22"/>
              </w:rPr>
            </w:pPr>
            <w:r w:rsidRPr="00CC0C5B">
              <w:rPr>
                <w:sz w:val="22"/>
                <w:szCs w:val="22"/>
              </w:rPr>
              <w:t>36 100 499</w:t>
            </w:r>
          </w:p>
        </w:tc>
        <w:tc>
          <w:tcPr>
            <w:tcW w:w="1834" w:type="dxa"/>
          </w:tcPr>
          <w:p w14:paraId="486806C3" w14:textId="77777777" w:rsidR="00690058" w:rsidRPr="00CC0C5B" w:rsidRDefault="00690058" w:rsidP="00690058">
            <w:pPr>
              <w:jc w:val="right"/>
              <w:rPr>
                <w:sz w:val="22"/>
                <w:szCs w:val="22"/>
              </w:rPr>
            </w:pPr>
          </w:p>
        </w:tc>
        <w:tc>
          <w:tcPr>
            <w:tcW w:w="1422" w:type="dxa"/>
          </w:tcPr>
          <w:p w14:paraId="4625E978" w14:textId="77777777" w:rsidR="00690058" w:rsidRPr="00CC0C5B" w:rsidRDefault="00690058" w:rsidP="00690058">
            <w:pPr>
              <w:rPr>
                <w:i/>
                <w:iCs/>
                <w:sz w:val="22"/>
                <w:szCs w:val="22"/>
              </w:rPr>
            </w:pPr>
          </w:p>
          <w:p w14:paraId="59D848FF" w14:textId="78B9A266" w:rsidR="00690058" w:rsidRPr="00CC0C5B" w:rsidRDefault="00690058" w:rsidP="00690058">
            <w:pPr>
              <w:rPr>
                <w:i/>
                <w:iCs/>
                <w:sz w:val="22"/>
                <w:szCs w:val="22"/>
              </w:rPr>
            </w:pPr>
            <w:r w:rsidRPr="00CC0C5B">
              <w:rPr>
                <w:i/>
                <w:iCs/>
                <w:sz w:val="22"/>
                <w:szCs w:val="22"/>
              </w:rPr>
              <w:t xml:space="preserve">  36 100 499</w:t>
            </w:r>
          </w:p>
        </w:tc>
      </w:tr>
      <w:tr w:rsidR="008848AC" w:rsidRPr="00CC0C5B" w14:paraId="521C6041" w14:textId="77777777" w:rsidTr="001156BC">
        <w:tc>
          <w:tcPr>
            <w:tcW w:w="3823" w:type="dxa"/>
          </w:tcPr>
          <w:p w14:paraId="503D4FF1" w14:textId="47540B39" w:rsidR="008848AC" w:rsidRPr="00CC0C5B" w:rsidRDefault="008848AC" w:rsidP="00690058">
            <w:pPr>
              <w:jc w:val="left"/>
              <w:rPr>
                <w:color w:val="000000"/>
                <w:sz w:val="22"/>
                <w:szCs w:val="22"/>
              </w:rPr>
            </w:pPr>
            <w:proofErr w:type="spellStart"/>
            <w:r w:rsidRPr="00CC0C5B">
              <w:rPr>
                <w:color w:val="000000"/>
                <w:sz w:val="22"/>
                <w:szCs w:val="22"/>
              </w:rPr>
              <w:t>Vis</w:t>
            </w:r>
            <w:proofErr w:type="spellEnd"/>
            <w:r w:rsidRPr="00CC0C5B">
              <w:rPr>
                <w:color w:val="000000"/>
                <w:sz w:val="22"/>
                <w:szCs w:val="22"/>
              </w:rPr>
              <w:t xml:space="preserve"> maior támogatás</w:t>
            </w:r>
          </w:p>
        </w:tc>
        <w:tc>
          <w:tcPr>
            <w:tcW w:w="1984" w:type="dxa"/>
          </w:tcPr>
          <w:p w14:paraId="5B30B088" w14:textId="1262B736" w:rsidR="008848AC" w:rsidRPr="00CC0C5B" w:rsidRDefault="008848AC" w:rsidP="00690058">
            <w:pPr>
              <w:jc w:val="right"/>
              <w:rPr>
                <w:sz w:val="22"/>
                <w:szCs w:val="22"/>
              </w:rPr>
            </w:pPr>
            <w:r w:rsidRPr="00CC0C5B">
              <w:rPr>
                <w:sz w:val="22"/>
                <w:szCs w:val="22"/>
              </w:rPr>
              <w:t>-716 305</w:t>
            </w:r>
          </w:p>
        </w:tc>
        <w:tc>
          <w:tcPr>
            <w:tcW w:w="1834" w:type="dxa"/>
          </w:tcPr>
          <w:p w14:paraId="75F14564" w14:textId="77777777" w:rsidR="008848AC" w:rsidRPr="00CC0C5B" w:rsidRDefault="008848AC" w:rsidP="00690058">
            <w:pPr>
              <w:jc w:val="right"/>
              <w:rPr>
                <w:sz w:val="22"/>
                <w:szCs w:val="22"/>
              </w:rPr>
            </w:pPr>
          </w:p>
        </w:tc>
        <w:tc>
          <w:tcPr>
            <w:tcW w:w="1422" w:type="dxa"/>
          </w:tcPr>
          <w:p w14:paraId="4400146D" w14:textId="2E43B249" w:rsidR="008848AC" w:rsidRPr="00CC0C5B" w:rsidRDefault="008848AC" w:rsidP="008848AC">
            <w:pPr>
              <w:ind w:left="120"/>
              <w:rPr>
                <w:i/>
                <w:iCs/>
                <w:sz w:val="22"/>
                <w:szCs w:val="22"/>
              </w:rPr>
            </w:pPr>
            <w:r w:rsidRPr="00CC0C5B">
              <w:rPr>
                <w:i/>
                <w:iCs/>
                <w:sz w:val="22"/>
                <w:szCs w:val="22"/>
              </w:rPr>
              <w:t xml:space="preserve">    -716 305 </w:t>
            </w:r>
          </w:p>
        </w:tc>
      </w:tr>
      <w:tr w:rsidR="00690058" w:rsidRPr="00CC0C5B" w14:paraId="38572874" w14:textId="77777777" w:rsidTr="00C70EAC">
        <w:tc>
          <w:tcPr>
            <w:tcW w:w="3823" w:type="dxa"/>
            <w:shd w:val="clear" w:color="auto" w:fill="FFFF66"/>
          </w:tcPr>
          <w:p w14:paraId="68FE0C1E" w14:textId="77777777" w:rsidR="00690058" w:rsidRPr="00CC0C5B" w:rsidRDefault="00690058" w:rsidP="00690058">
            <w:pPr>
              <w:rPr>
                <w:b/>
                <w:sz w:val="22"/>
                <w:szCs w:val="22"/>
              </w:rPr>
            </w:pPr>
            <w:r w:rsidRPr="00CC0C5B">
              <w:rPr>
                <w:b/>
                <w:sz w:val="22"/>
                <w:szCs w:val="22"/>
              </w:rPr>
              <w:t>Tartalék mindösszesen</w:t>
            </w:r>
          </w:p>
        </w:tc>
        <w:tc>
          <w:tcPr>
            <w:tcW w:w="1984" w:type="dxa"/>
            <w:shd w:val="clear" w:color="auto" w:fill="FFFF66"/>
          </w:tcPr>
          <w:p w14:paraId="7523C572" w14:textId="1F0B0D41" w:rsidR="00690058" w:rsidRPr="00CC0C5B" w:rsidRDefault="008848AC" w:rsidP="00690058">
            <w:pPr>
              <w:jc w:val="right"/>
              <w:rPr>
                <w:b/>
                <w:sz w:val="22"/>
                <w:szCs w:val="22"/>
              </w:rPr>
            </w:pPr>
            <w:r w:rsidRPr="00CC0C5B">
              <w:rPr>
                <w:b/>
                <w:sz w:val="22"/>
                <w:szCs w:val="22"/>
              </w:rPr>
              <w:t>35 384 194</w:t>
            </w:r>
          </w:p>
        </w:tc>
        <w:tc>
          <w:tcPr>
            <w:tcW w:w="1834" w:type="dxa"/>
            <w:shd w:val="clear" w:color="auto" w:fill="FFFF66"/>
          </w:tcPr>
          <w:p w14:paraId="785A8B7D" w14:textId="77777777" w:rsidR="00690058" w:rsidRPr="00CC0C5B" w:rsidRDefault="00690058" w:rsidP="00690058">
            <w:pPr>
              <w:jc w:val="right"/>
              <w:rPr>
                <w:b/>
                <w:sz w:val="22"/>
                <w:szCs w:val="22"/>
              </w:rPr>
            </w:pPr>
          </w:p>
        </w:tc>
        <w:tc>
          <w:tcPr>
            <w:tcW w:w="1422" w:type="dxa"/>
            <w:shd w:val="clear" w:color="auto" w:fill="FFFF66"/>
          </w:tcPr>
          <w:p w14:paraId="44A63BF6" w14:textId="0D0DE8C0" w:rsidR="00690058" w:rsidRPr="00CC0C5B" w:rsidRDefault="00690058" w:rsidP="00690058">
            <w:pPr>
              <w:jc w:val="right"/>
              <w:rPr>
                <w:b/>
                <w:i/>
                <w:iCs/>
                <w:sz w:val="22"/>
                <w:szCs w:val="22"/>
              </w:rPr>
            </w:pPr>
            <w:r w:rsidRPr="00CC0C5B">
              <w:rPr>
                <w:b/>
                <w:i/>
                <w:iCs/>
                <w:sz w:val="22"/>
                <w:szCs w:val="22"/>
              </w:rPr>
              <w:t>3</w:t>
            </w:r>
            <w:r w:rsidR="008848AC" w:rsidRPr="00CC0C5B">
              <w:rPr>
                <w:b/>
                <w:i/>
                <w:iCs/>
                <w:sz w:val="22"/>
                <w:szCs w:val="22"/>
              </w:rPr>
              <w:t>5 384 194</w:t>
            </w:r>
          </w:p>
        </w:tc>
      </w:tr>
      <w:tr w:rsidR="00690058" w:rsidRPr="00CC0C5B" w14:paraId="3E3ED1F5" w14:textId="77777777" w:rsidTr="001156BC">
        <w:tc>
          <w:tcPr>
            <w:tcW w:w="3823" w:type="dxa"/>
          </w:tcPr>
          <w:p w14:paraId="09B59090" w14:textId="77777777" w:rsidR="00690058" w:rsidRPr="00CC0C5B" w:rsidRDefault="00690058" w:rsidP="00690058">
            <w:pPr>
              <w:jc w:val="left"/>
              <w:rPr>
                <w:b/>
                <w:color w:val="FF0000"/>
                <w:sz w:val="22"/>
                <w:szCs w:val="22"/>
              </w:rPr>
            </w:pPr>
          </w:p>
        </w:tc>
        <w:tc>
          <w:tcPr>
            <w:tcW w:w="1984" w:type="dxa"/>
          </w:tcPr>
          <w:p w14:paraId="15779D7C" w14:textId="77777777" w:rsidR="00690058" w:rsidRPr="00CC0C5B" w:rsidRDefault="00690058" w:rsidP="00690058">
            <w:pPr>
              <w:jc w:val="right"/>
              <w:rPr>
                <w:bCs/>
                <w:sz w:val="22"/>
                <w:szCs w:val="22"/>
              </w:rPr>
            </w:pPr>
          </w:p>
        </w:tc>
        <w:tc>
          <w:tcPr>
            <w:tcW w:w="1834" w:type="dxa"/>
          </w:tcPr>
          <w:p w14:paraId="28E1683A" w14:textId="77777777" w:rsidR="00690058" w:rsidRPr="00CC0C5B" w:rsidRDefault="00690058" w:rsidP="00690058">
            <w:pPr>
              <w:jc w:val="right"/>
              <w:rPr>
                <w:b/>
                <w:sz w:val="22"/>
                <w:szCs w:val="22"/>
              </w:rPr>
            </w:pPr>
          </w:p>
        </w:tc>
        <w:tc>
          <w:tcPr>
            <w:tcW w:w="1422" w:type="dxa"/>
          </w:tcPr>
          <w:p w14:paraId="6A684C2A" w14:textId="77777777" w:rsidR="00690058" w:rsidRPr="00CC0C5B" w:rsidRDefault="00690058" w:rsidP="00690058">
            <w:pPr>
              <w:rPr>
                <w:b/>
                <w:i/>
                <w:iCs/>
                <w:color w:val="FF0000"/>
                <w:sz w:val="22"/>
                <w:szCs w:val="22"/>
              </w:rPr>
            </w:pPr>
          </w:p>
        </w:tc>
      </w:tr>
      <w:tr w:rsidR="00690058" w:rsidRPr="00CC0C5B" w14:paraId="4D21E319" w14:textId="77777777" w:rsidTr="00085DE0">
        <w:tc>
          <w:tcPr>
            <w:tcW w:w="3823" w:type="dxa"/>
            <w:shd w:val="clear" w:color="auto" w:fill="FFFF00"/>
          </w:tcPr>
          <w:p w14:paraId="0B0970A9" w14:textId="77777777" w:rsidR="00690058" w:rsidRPr="00CC0C5B" w:rsidRDefault="00690058" w:rsidP="00690058">
            <w:pPr>
              <w:jc w:val="left"/>
              <w:rPr>
                <w:b/>
                <w:i/>
                <w:color w:val="000000"/>
                <w:sz w:val="22"/>
                <w:szCs w:val="22"/>
              </w:rPr>
            </w:pPr>
            <w:r w:rsidRPr="00CC0C5B">
              <w:rPr>
                <w:b/>
                <w:i/>
                <w:color w:val="000000"/>
                <w:sz w:val="22"/>
                <w:szCs w:val="22"/>
              </w:rPr>
              <w:t>Mindösszesen</w:t>
            </w:r>
          </w:p>
        </w:tc>
        <w:tc>
          <w:tcPr>
            <w:tcW w:w="1984" w:type="dxa"/>
            <w:shd w:val="clear" w:color="auto" w:fill="FFFF00"/>
          </w:tcPr>
          <w:p w14:paraId="0433AFE8" w14:textId="48D570A9" w:rsidR="00690058" w:rsidRPr="00CC0C5B" w:rsidRDefault="008848AC" w:rsidP="00690058">
            <w:pPr>
              <w:jc w:val="right"/>
              <w:rPr>
                <w:b/>
                <w:i/>
                <w:sz w:val="22"/>
                <w:szCs w:val="22"/>
              </w:rPr>
            </w:pPr>
            <w:r w:rsidRPr="00CC0C5B">
              <w:rPr>
                <w:b/>
                <w:i/>
                <w:sz w:val="22"/>
                <w:szCs w:val="22"/>
              </w:rPr>
              <w:t>75 649 494</w:t>
            </w:r>
          </w:p>
        </w:tc>
        <w:tc>
          <w:tcPr>
            <w:tcW w:w="1834" w:type="dxa"/>
            <w:shd w:val="clear" w:color="auto" w:fill="FFFF00"/>
          </w:tcPr>
          <w:p w14:paraId="4DF006B6" w14:textId="77777777" w:rsidR="00690058" w:rsidRPr="00CC0C5B" w:rsidRDefault="00690058" w:rsidP="00690058">
            <w:pPr>
              <w:jc w:val="right"/>
              <w:rPr>
                <w:b/>
                <w:sz w:val="22"/>
                <w:szCs w:val="22"/>
              </w:rPr>
            </w:pPr>
          </w:p>
        </w:tc>
        <w:tc>
          <w:tcPr>
            <w:tcW w:w="1422" w:type="dxa"/>
            <w:shd w:val="clear" w:color="auto" w:fill="FFFF00"/>
          </w:tcPr>
          <w:p w14:paraId="0C3E4D23" w14:textId="5A3CA0BA" w:rsidR="00690058" w:rsidRPr="00CC0C5B" w:rsidRDefault="008848AC" w:rsidP="00690058">
            <w:pPr>
              <w:jc w:val="right"/>
              <w:rPr>
                <w:b/>
                <w:i/>
                <w:sz w:val="22"/>
                <w:szCs w:val="22"/>
              </w:rPr>
            </w:pPr>
            <w:r w:rsidRPr="00CC0C5B">
              <w:rPr>
                <w:b/>
                <w:i/>
                <w:sz w:val="22"/>
                <w:szCs w:val="22"/>
              </w:rPr>
              <w:t>75 649 494</w:t>
            </w:r>
          </w:p>
        </w:tc>
      </w:tr>
    </w:tbl>
    <w:p w14:paraId="28121671" w14:textId="77777777" w:rsidR="00431F24" w:rsidRPr="00CC0C5B" w:rsidRDefault="00431F24" w:rsidP="00431F24">
      <w:pPr>
        <w:rPr>
          <w:color w:val="FF0000"/>
          <w:sz w:val="22"/>
          <w:szCs w:val="22"/>
        </w:rPr>
      </w:pPr>
    </w:p>
    <w:p w14:paraId="58F3B727" w14:textId="3A89854F" w:rsidR="00431F24" w:rsidRPr="00CC0C5B" w:rsidRDefault="00431F24" w:rsidP="00431F24">
      <w:pPr>
        <w:rPr>
          <w:b/>
          <w:i/>
          <w:color w:val="FF0000"/>
          <w:sz w:val="22"/>
          <w:szCs w:val="22"/>
        </w:rPr>
      </w:pPr>
      <w:r w:rsidRPr="00CC0C5B">
        <w:rPr>
          <w:b/>
          <w:i/>
          <w:color w:val="000000"/>
          <w:sz w:val="22"/>
          <w:szCs w:val="22"/>
        </w:rPr>
        <w:t>A f</w:t>
      </w:r>
      <w:r w:rsidR="006322CC" w:rsidRPr="00CC0C5B">
        <w:rPr>
          <w:b/>
          <w:i/>
          <w:color w:val="000000"/>
          <w:sz w:val="22"/>
          <w:szCs w:val="22"/>
        </w:rPr>
        <w:t>enti módosítások</w:t>
      </w:r>
      <w:r w:rsidR="00085DE0" w:rsidRPr="00CC0C5B">
        <w:rPr>
          <w:b/>
          <w:i/>
          <w:color w:val="000000"/>
          <w:sz w:val="22"/>
          <w:szCs w:val="22"/>
        </w:rPr>
        <w:t xml:space="preserve"> alapján a 20</w:t>
      </w:r>
      <w:r w:rsidR="00574005" w:rsidRPr="00CC0C5B">
        <w:rPr>
          <w:b/>
          <w:i/>
          <w:color w:val="000000"/>
          <w:sz w:val="22"/>
          <w:szCs w:val="22"/>
        </w:rPr>
        <w:t>2</w:t>
      </w:r>
      <w:r w:rsidR="0031057C" w:rsidRPr="00CC0C5B">
        <w:rPr>
          <w:b/>
          <w:i/>
          <w:color w:val="000000"/>
          <w:sz w:val="22"/>
          <w:szCs w:val="22"/>
        </w:rPr>
        <w:t>1</w:t>
      </w:r>
      <w:r w:rsidR="003464BC" w:rsidRPr="00CC0C5B">
        <w:rPr>
          <w:b/>
          <w:i/>
          <w:color w:val="000000"/>
          <w:sz w:val="22"/>
          <w:szCs w:val="22"/>
        </w:rPr>
        <w:t>.</w:t>
      </w:r>
      <w:r w:rsidRPr="00CC0C5B">
        <w:rPr>
          <w:b/>
          <w:i/>
          <w:color w:val="000000"/>
          <w:sz w:val="22"/>
          <w:szCs w:val="22"/>
        </w:rPr>
        <w:t xml:space="preserve"> évi költségvetés bevételi-</w:t>
      </w:r>
      <w:r w:rsidR="00C353A6" w:rsidRPr="00CC0C5B">
        <w:rPr>
          <w:b/>
          <w:i/>
          <w:color w:val="000000"/>
          <w:sz w:val="22"/>
          <w:szCs w:val="22"/>
        </w:rPr>
        <w:t>kiadá</w:t>
      </w:r>
      <w:r w:rsidR="009768F4" w:rsidRPr="00CC0C5B">
        <w:rPr>
          <w:b/>
          <w:i/>
          <w:color w:val="000000"/>
          <w:sz w:val="22"/>
          <w:szCs w:val="22"/>
        </w:rPr>
        <w:t>s</w:t>
      </w:r>
      <w:r w:rsidR="003A361C" w:rsidRPr="00CC0C5B">
        <w:rPr>
          <w:b/>
          <w:i/>
          <w:color w:val="000000"/>
          <w:sz w:val="22"/>
          <w:szCs w:val="22"/>
        </w:rPr>
        <w:t xml:space="preserve">i </w:t>
      </w:r>
      <w:r w:rsidR="006B7603" w:rsidRPr="00CC0C5B">
        <w:rPr>
          <w:b/>
          <w:i/>
          <w:color w:val="000000"/>
          <w:sz w:val="22"/>
          <w:szCs w:val="22"/>
        </w:rPr>
        <w:t>I</w:t>
      </w:r>
      <w:r w:rsidR="00F729BD" w:rsidRPr="00CC0C5B">
        <w:rPr>
          <w:b/>
          <w:i/>
          <w:color w:val="000000"/>
          <w:sz w:val="22"/>
          <w:szCs w:val="22"/>
        </w:rPr>
        <w:t>I</w:t>
      </w:r>
      <w:r w:rsidR="006B7603" w:rsidRPr="00CC0C5B">
        <w:rPr>
          <w:b/>
          <w:i/>
          <w:color w:val="000000"/>
          <w:sz w:val="22"/>
          <w:szCs w:val="22"/>
        </w:rPr>
        <w:t xml:space="preserve">. </w:t>
      </w:r>
      <w:r w:rsidR="003464BC" w:rsidRPr="00CC0C5B">
        <w:rPr>
          <w:b/>
          <w:i/>
          <w:color w:val="000000"/>
          <w:sz w:val="22"/>
          <w:szCs w:val="22"/>
        </w:rPr>
        <w:t>mó</w:t>
      </w:r>
      <w:r w:rsidR="00CF231C" w:rsidRPr="00CC0C5B">
        <w:rPr>
          <w:b/>
          <w:i/>
          <w:color w:val="000000"/>
          <w:sz w:val="22"/>
          <w:szCs w:val="22"/>
        </w:rPr>
        <w:t xml:space="preserve">dosított főösszege: </w:t>
      </w:r>
      <w:r w:rsidR="00EA7BF2" w:rsidRPr="00CC0C5B">
        <w:rPr>
          <w:b/>
          <w:i/>
          <w:color w:val="000000"/>
          <w:sz w:val="22"/>
          <w:szCs w:val="22"/>
        </w:rPr>
        <w:t>1 447 952 168</w:t>
      </w:r>
      <w:r w:rsidR="007E64F9" w:rsidRPr="00CC0C5B">
        <w:rPr>
          <w:b/>
          <w:i/>
          <w:color w:val="000000"/>
          <w:sz w:val="22"/>
          <w:szCs w:val="22"/>
        </w:rPr>
        <w:t xml:space="preserve"> </w:t>
      </w:r>
      <w:r w:rsidRPr="00CC0C5B">
        <w:rPr>
          <w:b/>
          <w:i/>
          <w:color w:val="000000"/>
          <w:sz w:val="22"/>
          <w:szCs w:val="22"/>
        </w:rPr>
        <w:t>Ft.</w:t>
      </w:r>
    </w:p>
    <w:p w14:paraId="18C645A9" w14:textId="77777777" w:rsidR="00431F24" w:rsidRPr="00CC0C5B" w:rsidRDefault="00431F24" w:rsidP="00431F24">
      <w:pPr>
        <w:rPr>
          <w:color w:val="FF0000"/>
          <w:sz w:val="22"/>
          <w:szCs w:val="22"/>
        </w:rPr>
      </w:pPr>
    </w:p>
    <w:p w14:paraId="096B2CDB" w14:textId="52608315" w:rsidR="00431F24" w:rsidRPr="00CC0C5B" w:rsidRDefault="00431F24" w:rsidP="00431F24">
      <w:pPr>
        <w:rPr>
          <w:sz w:val="22"/>
          <w:szCs w:val="22"/>
        </w:rPr>
      </w:pPr>
      <w:r w:rsidRPr="00CC0C5B">
        <w:rPr>
          <w:sz w:val="22"/>
          <w:szCs w:val="22"/>
        </w:rPr>
        <w:t>Fenti módosításokat az előterjesztés mellékletét képező rendelet és annak mellékletei tartalmazzák.</w:t>
      </w:r>
      <w:r w:rsidR="004E778A" w:rsidRPr="00CC0C5B">
        <w:rPr>
          <w:sz w:val="22"/>
          <w:szCs w:val="22"/>
        </w:rPr>
        <w:t xml:space="preserve"> A kiemelt előirányzaton belüli rovatok közötti átcsoportosításokat a rendelet részletező melléklete (</w:t>
      </w:r>
      <w:proofErr w:type="spellStart"/>
      <w:r w:rsidR="004E778A" w:rsidRPr="00CC0C5B">
        <w:rPr>
          <w:sz w:val="22"/>
          <w:szCs w:val="22"/>
        </w:rPr>
        <w:t>intézményenkénti</w:t>
      </w:r>
      <w:proofErr w:type="spellEnd"/>
      <w:r w:rsidR="004E778A" w:rsidRPr="00CC0C5B">
        <w:rPr>
          <w:sz w:val="22"/>
          <w:szCs w:val="22"/>
        </w:rPr>
        <w:t xml:space="preserve"> bevétel és kiadás táblák) tartalmazza.</w:t>
      </w:r>
    </w:p>
    <w:p w14:paraId="5B919412" w14:textId="7AEA4F67" w:rsidR="00FF1A4F" w:rsidRPr="00CC0C5B" w:rsidRDefault="00FF1A4F" w:rsidP="00431F24">
      <w:pPr>
        <w:rPr>
          <w:sz w:val="22"/>
          <w:szCs w:val="22"/>
        </w:rPr>
      </w:pPr>
    </w:p>
    <w:p w14:paraId="09F50C98" w14:textId="2AD44472" w:rsidR="00FF1A4F" w:rsidRPr="00CC0C5B" w:rsidRDefault="00FF1A4F" w:rsidP="00431F24">
      <w:pPr>
        <w:rPr>
          <w:sz w:val="22"/>
          <w:szCs w:val="22"/>
        </w:rPr>
      </w:pPr>
      <w:r w:rsidRPr="00CC0C5B">
        <w:rPr>
          <w:sz w:val="22"/>
          <w:szCs w:val="22"/>
        </w:rPr>
        <w:t>Telki, 2021. augusztus 23.</w:t>
      </w:r>
    </w:p>
    <w:p w14:paraId="2C5281C3" w14:textId="7448E017" w:rsidR="00FF1A4F" w:rsidRPr="00CC0C5B" w:rsidRDefault="00FF1A4F" w:rsidP="00431F24">
      <w:pPr>
        <w:rPr>
          <w:sz w:val="22"/>
          <w:szCs w:val="22"/>
        </w:rPr>
      </w:pPr>
    </w:p>
    <w:p w14:paraId="2AC9D2C9" w14:textId="6E1D5600" w:rsidR="00FF1A4F" w:rsidRPr="00CC0C5B" w:rsidRDefault="00FF1A4F" w:rsidP="00FF1A4F">
      <w:pPr>
        <w:ind w:left="7080"/>
        <w:rPr>
          <w:sz w:val="22"/>
          <w:szCs w:val="22"/>
        </w:rPr>
      </w:pPr>
      <w:r w:rsidRPr="00CC0C5B">
        <w:rPr>
          <w:sz w:val="22"/>
          <w:szCs w:val="22"/>
        </w:rPr>
        <w:t>Deltai Károly</w:t>
      </w:r>
    </w:p>
    <w:p w14:paraId="2C150D7C" w14:textId="2ACC98AF" w:rsidR="00FF1A4F" w:rsidRPr="00CC0C5B" w:rsidRDefault="00FF1A4F" w:rsidP="00612995">
      <w:pPr>
        <w:ind w:left="6372" w:firstLine="708"/>
        <w:rPr>
          <w:sz w:val="22"/>
          <w:szCs w:val="22"/>
        </w:rPr>
      </w:pPr>
      <w:r w:rsidRPr="00CC0C5B">
        <w:rPr>
          <w:sz w:val="22"/>
          <w:szCs w:val="22"/>
        </w:rPr>
        <w:t>polgármester</w:t>
      </w:r>
    </w:p>
    <w:p w14:paraId="164CB69B" w14:textId="77777777" w:rsidR="002B2A29" w:rsidRPr="002B2A29" w:rsidRDefault="002B2A29" w:rsidP="002B2A29">
      <w:pPr>
        <w:pStyle w:val="Szvegtrzs"/>
        <w:spacing w:after="0"/>
        <w:jc w:val="center"/>
        <w:rPr>
          <w:b/>
          <w:bCs/>
          <w:sz w:val="22"/>
          <w:szCs w:val="22"/>
        </w:rPr>
      </w:pPr>
      <w:r w:rsidRPr="002B2A29">
        <w:rPr>
          <w:b/>
          <w:bCs/>
          <w:sz w:val="22"/>
          <w:szCs w:val="22"/>
        </w:rPr>
        <w:lastRenderedPageBreak/>
        <w:t xml:space="preserve">Telki Község Önkormányzat </w:t>
      </w:r>
    </w:p>
    <w:p w14:paraId="3D402E0B" w14:textId="77777777" w:rsidR="002B2A29" w:rsidRDefault="002B2A29" w:rsidP="002B2A29">
      <w:pPr>
        <w:pStyle w:val="Szvegtrzs"/>
        <w:spacing w:after="0"/>
        <w:jc w:val="center"/>
        <w:rPr>
          <w:b/>
          <w:bCs/>
          <w:sz w:val="22"/>
          <w:szCs w:val="22"/>
        </w:rPr>
      </w:pPr>
      <w:r w:rsidRPr="002B2A29">
        <w:rPr>
          <w:b/>
          <w:bCs/>
          <w:sz w:val="22"/>
          <w:szCs w:val="22"/>
        </w:rPr>
        <w:t xml:space="preserve">Képviselő-testületének </w:t>
      </w:r>
    </w:p>
    <w:p w14:paraId="35550631" w14:textId="262A3BAD" w:rsidR="002B2A29" w:rsidRPr="002B2A29" w:rsidRDefault="002B2A29" w:rsidP="002B2A29">
      <w:pPr>
        <w:pStyle w:val="Szvegtrzs"/>
        <w:spacing w:after="0"/>
        <w:jc w:val="center"/>
        <w:rPr>
          <w:b/>
          <w:bCs/>
          <w:sz w:val="22"/>
          <w:szCs w:val="22"/>
        </w:rPr>
      </w:pPr>
      <w:r w:rsidRPr="002B2A29">
        <w:rPr>
          <w:b/>
          <w:bCs/>
          <w:sz w:val="22"/>
          <w:szCs w:val="22"/>
        </w:rPr>
        <w:t>.../</w:t>
      </w:r>
      <w:r w:rsidRPr="002B2A29">
        <w:rPr>
          <w:b/>
          <w:bCs/>
          <w:sz w:val="22"/>
          <w:szCs w:val="22"/>
        </w:rPr>
        <w:t>2021</w:t>
      </w:r>
      <w:r w:rsidRPr="002B2A29">
        <w:rPr>
          <w:b/>
          <w:bCs/>
          <w:sz w:val="22"/>
          <w:szCs w:val="22"/>
        </w:rPr>
        <w:t xml:space="preserve"> (...) önkormányzati rendelete</w:t>
      </w:r>
    </w:p>
    <w:p w14:paraId="19DB577A" w14:textId="77777777" w:rsidR="002B2A29" w:rsidRPr="002B2A29" w:rsidRDefault="002B2A29" w:rsidP="002B2A29">
      <w:pPr>
        <w:pStyle w:val="Szvegtrzs"/>
        <w:spacing w:after="0"/>
        <w:jc w:val="center"/>
        <w:rPr>
          <w:b/>
          <w:bCs/>
          <w:sz w:val="22"/>
          <w:szCs w:val="22"/>
        </w:rPr>
      </w:pPr>
      <w:r w:rsidRPr="002B2A29">
        <w:rPr>
          <w:b/>
          <w:bCs/>
          <w:sz w:val="22"/>
          <w:szCs w:val="22"/>
        </w:rPr>
        <w:t xml:space="preserve">Telki Község Önkormányzat 2021. évi költségvetéséről szóló 2/2021. (II. 23.) önkormányzati rendelet módosításáról </w:t>
      </w:r>
    </w:p>
    <w:p w14:paraId="0EB7965A" w14:textId="77777777" w:rsidR="002B2A29" w:rsidRPr="002B2A29" w:rsidRDefault="002B2A29" w:rsidP="002B2A29">
      <w:pPr>
        <w:pStyle w:val="Szvegtrzs"/>
        <w:spacing w:before="220" w:after="0"/>
        <w:rPr>
          <w:sz w:val="22"/>
          <w:szCs w:val="22"/>
        </w:rPr>
      </w:pPr>
      <w:r w:rsidRPr="002B2A29">
        <w:rPr>
          <w:sz w:val="22"/>
          <w:szCs w:val="22"/>
        </w:rPr>
        <w:t>Telki Község Önkormányzat Képviselő-testülete a Magyarország helyi önkormányzatairól szóló 2011. évi CLXXXIX. tv. 143. § (4) bekezdés b) és h) pontjaiban, valamint az államháztartásról szóló 2011. évi CXCV. tv. (továbbiakban: Áht.) 23. §. (1) bekezdésében és az Alaptörvény 32. cikk (1) bekezdés f) pontjában kapott felhatalmazás alapján az Alaptörvény 32. cikk (2) bekezdés meghatározott feladatkörében eljárva az önkormányzat 2021. évi költségvetéséről az alábbi rendeletet alkotja:</w:t>
      </w:r>
    </w:p>
    <w:p w14:paraId="340FA28F" w14:textId="77777777" w:rsidR="002B2A29" w:rsidRPr="002B2A29" w:rsidRDefault="002B2A29" w:rsidP="002B2A29">
      <w:pPr>
        <w:pStyle w:val="Szvegtrzs"/>
        <w:spacing w:before="240" w:after="240"/>
        <w:jc w:val="center"/>
        <w:rPr>
          <w:b/>
          <w:bCs/>
          <w:sz w:val="22"/>
          <w:szCs w:val="22"/>
        </w:rPr>
      </w:pPr>
      <w:r w:rsidRPr="002B2A29">
        <w:rPr>
          <w:b/>
          <w:bCs/>
          <w:sz w:val="22"/>
          <w:szCs w:val="22"/>
        </w:rPr>
        <w:t>1. §</w:t>
      </w:r>
    </w:p>
    <w:p w14:paraId="56DC13B3" w14:textId="77777777" w:rsidR="002B2A29" w:rsidRPr="002B2A29" w:rsidRDefault="002B2A29" w:rsidP="002B2A29">
      <w:pPr>
        <w:pStyle w:val="Szvegtrzs"/>
        <w:spacing w:after="0"/>
        <w:rPr>
          <w:sz w:val="22"/>
          <w:szCs w:val="22"/>
        </w:rPr>
      </w:pPr>
      <w:r w:rsidRPr="002B2A29">
        <w:rPr>
          <w:sz w:val="22"/>
          <w:szCs w:val="22"/>
        </w:rPr>
        <w:t>A Telki község Önkormányzatának 2021. költségvetéséről szóló 2/2021 (II.23.) önkormányzati rendelet</w:t>
      </w:r>
    </w:p>
    <w:p w14:paraId="53ECAC5E" w14:textId="77777777" w:rsidR="002B2A29" w:rsidRPr="002B2A29" w:rsidRDefault="002B2A29" w:rsidP="002B2A29">
      <w:pPr>
        <w:pStyle w:val="Szvegtrzs"/>
        <w:spacing w:after="0"/>
        <w:ind w:left="580" w:hanging="360"/>
        <w:rPr>
          <w:sz w:val="22"/>
          <w:szCs w:val="22"/>
        </w:rPr>
      </w:pPr>
      <w:r w:rsidRPr="002B2A29">
        <w:rPr>
          <w:i/>
          <w:iCs/>
          <w:sz w:val="22"/>
          <w:szCs w:val="22"/>
        </w:rPr>
        <w:t>a)</w:t>
      </w:r>
      <w:r w:rsidRPr="002B2A29">
        <w:rPr>
          <w:sz w:val="22"/>
          <w:szCs w:val="22"/>
        </w:rPr>
        <w:tab/>
        <w:t>4. §-</w:t>
      </w:r>
      <w:proofErr w:type="spellStart"/>
      <w:r w:rsidRPr="002B2A29">
        <w:rPr>
          <w:sz w:val="22"/>
          <w:szCs w:val="22"/>
        </w:rPr>
        <w:t>ában</w:t>
      </w:r>
      <w:proofErr w:type="spellEnd"/>
      <w:r w:rsidRPr="002B2A29">
        <w:rPr>
          <w:sz w:val="22"/>
          <w:szCs w:val="22"/>
        </w:rPr>
        <w:t xml:space="preserve"> az „1 372 302 674” szövegrész helyébe az „1 447 952 168” szöveg,</w:t>
      </w:r>
    </w:p>
    <w:p w14:paraId="399D7308" w14:textId="77777777" w:rsidR="002B2A29" w:rsidRPr="002B2A29" w:rsidRDefault="002B2A29" w:rsidP="002B2A29">
      <w:pPr>
        <w:pStyle w:val="Szvegtrzs"/>
        <w:spacing w:after="0"/>
        <w:ind w:left="580" w:hanging="360"/>
        <w:rPr>
          <w:sz w:val="22"/>
          <w:szCs w:val="22"/>
        </w:rPr>
      </w:pPr>
      <w:r w:rsidRPr="002B2A29">
        <w:rPr>
          <w:i/>
          <w:iCs/>
          <w:sz w:val="22"/>
          <w:szCs w:val="22"/>
        </w:rPr>
        <w:t>b)</w:t>
      </w:r>
      <w:r w:rsidRPr="002B2A29">
        <w:rPr>
          <w:sz w:val="22"/>
          <w:szCs w:val="22"/>
        </w:rPr>
        <w:tab/>
        <w:t>4. §-</w:t>
      </w:r>
      <w:proofErr w:type="spellStart"/>
      <w:r w:rsidRPr="002B2A29">
        <w:rPr>
          <w:sz w:val="22"/>
          <w:szCs w:val="22"/>
        </w:rPr>
        <w:t>ában</w:t>
      </w:r>
      <w:proofErr w:type="spellEnd"/>
      <w:r w:rsidRPr="002B2A29">
        <w:rPr>
          <w:sz w:val="22"/>
          <w:szCs w:val="22"/>
        </w:rPr>
        <w:t xml:space="preserve"> az „1 372 302 674” szövegrész helyébe az „1 447 952 168” szöveg,</w:t>
      </w:r>
    </w:p>
    <w:p w14:paraId="6852CE6C" w14:textId="77777777" w:rsidR="002B2A29" w:rsidRPr="002B2A29" w:rsidRDefault="002B2A29" w:rsidP="002B2A29">
      <w:pPr>
        <w:pStyle w:val="Szvegtrzs"/>
        <w:spacing w:after="0"/>
        <w:ind w:left="580" w:hanging="360"/>
        <w:rPr>
          <w:sz w:val="22"/>
          <w:szCs w:val="22"/>
        </w:rPr>
      </w:pPr>
      <w:r w:rsidRPr="002B2A29">
        <w:rPr>
          <w:i/>
          <w:iCs/>
          <w:sz w:val="22"/>
          <w:szCs w:val="22"/>
        </w:rPr>
        <w:t>c)</w:t>
      </w:r>
      <w:r w:rsidRPr="002B2A29">
        <w:rPr>
          <w:sz w:val="22"/>
          <w:szCs w:val="22"/>
        </w:rPr>
        <w:tab/>
        <w:t>5. §-</w:t>
      </w:r>
      <w:proofErr w:type="spellStart"/>
      <w:r w:rsidRPr="002B2A29">
        <w:rPr>
          <w:sz w:val="22"/>
          <w:szCs w:val="22"/>
        </w:rPr>
        <w:t>ában</w:t>
      </w:r>
      <w:proofErr w:type="spellEnd"/>
      <w:r w:rsidRPr="002B2A29">
        <w:rPr>
          <w:sz w:val="22"/>
          <w:szCs w:val="22"/>
        </w:rPr>
        <w:t xml:space="preserve"> az „1 372 302 674” szövegrész helyébe az „1 447 952 168” szöveg,</w:t>
      </w:r>
    </w:p>
    <w:p w14:paraId="4BC6013E" w14:textId="77777777" w:rsidR="002B2A29" w:rsidRPr="002B2A29" w:rsidRDefault="002B2A29" w:rsidP="002B2A29">
      <w:pPr>
        <w:pStyle w:val="Szvegtrzs"/>
        <w:spacing w:after="0"/>
        <w:ind w:left="580" w:hanging="360"/>
        <w:rPr>
          <w:sz w:val="22"/>
          <w:szCs w:val="22"/>
        </w:rPr>
      </w:pPr>
      <w:r w:rsidRPr="002B2A29">
        <w:rPr>
          <w:i/>
          <w:iCs/>
          <w:sz w:val="22"/>
          <w:szCs w:val="22"/>
        </w:rPr>
        <w:t>d)</w:t>
      </w:r>
      <w:r w:rsidRPr="002B2A29">
        <w:rPr>
          <w:sz w:val="22"/>
          <w:szCs w:val="22"/>
        </w:rPr>
        <w:tab/>
        <w:t>5. §-</w:t>
      </w:r>
      <w:proofErr w:type="spellStart"/>
      <w:r w:rsidRPr="002B2A29">
        <w:rPr>
          <w:sz w:val="22"/>
          <w:szCs w:val="22"/>
        </w:rPr>
        <w:t>ában</w:t>
      </w:r>
      <w:proofErr w:type="spellEnd"/>
      <w:r w:rsidRPr="002B2A29">
        <w:rPr>
          <w:sz w:val="22"/>
          <w:szCs w:val="22"/>
        </w:rPr>
        <w:t xml:space="preserve"> a „717 826 661” szövegrész helyébe a „747 006 054” szöveg,</w:t>
      </w:r>
    </w:p>
    <w:p w14:paraId="062A729B" w14:textId="77777777" w:rsidR="002B2A29" w:rsidRPr="002B2A29" w:rsidRDefault="002B2A29" w:rsidP="002B2A29">
      <w:pPr>
        <w:pStyle w:val="Szvegtrzs"/>
        <w:spacing w:after="0"/>
        <w:ind w:left="580" w:hanging="360"/>
        <w:rPr>
          <w:sz w:val="22"/>
          <w:szCs w:val="22"/>
        </w:rPr>
      </w:pPr>
      <w:r w:rsidRPr="002B2A29">
        <w:rPr>
          <w:i/>
          <w:iCs/>
          <w:sz w:val="22"/>
          <w:szCs w:val="22"/>
        </w:rPr>
        <w:t>e)</w:t>
      </w:r>
      <w:r w:rsidRPr="002B2A29">
        <w:rPr>
          <w:sz w:val="22"/>
          <w:szCs w:val="22"/>
        </w:rPr>
        <w:tab/>
        <w:t>5. §-</w:t>
      </w:r>
      <w:proofErr w:type="spellStart"/>
      <w:r w:rsidRPr="002B2A29">
        <w:rPr>
          <w:sz w:val="22"/>
          <w:szCs w:val="22"/>
        </w:rPr>
        <w:t>ában</w:t>
      </w:r>
      <w:proofErr w:type="spellEnd"/>
      <w:r w:rsidRPr="002B2A29">
        <w:rPr>
          <w:sz w:val="22"/>
          <w:szCs w:val="22"/>
        </w:rPr>
        <w:t xml:space="preserve"> a „654 476 013” szövegrész helyébe a „700 946 114” szöveg,</w:t>
      </w:r>
    </w:p>
    <w:p w14:paraId="257B57F0" w14:textId="77777777" w:rsidR="002B2A29" w:rsidRPr="002B2A29" w:rsidRDefault="002B2A29" w:rsidP="002B2A29">
      <w:pPr>
        <w:pStyle w:val="Szvegtrzs"/>
        <w:spacing w:after="0"/>
        <w:ind w:left="580" w:hanging="360"/>
        <w:rPr>
          <w:sz w:val="22"/>
          <w:szCs w:val="22"/>
        </w:rPr>
      </w:pPr>
      <w:r w:rsidRPr="002B2A29">
        <w:rPr>
          <w:i/>
          <w:iCs/>
          <w:sz w:val="22"/>
          <w:szCs w:val="22"/>
        </w:rPr>
        <w:t>f)</w:t>
      </w:r>
      <w:r w:rsidRPr="002B2A29">
        <w:rPr>
          <w:sz w:val="22"/>
          <w:szCs w:val="22"/>
        </w:rPr>
        <w:tab/>
        <w:t>6. §-</w:t>
      </w:r>
      <w:proofErr w:type="spellStart"/>
      <w:r w:rsidRPr="002B2A29">
        <w:rPr>
          <w:sz w:val="22"/>
          <w:szCs w:val="22"/>
        </w:rPr>
        <w:t>ában</w:t>
      </w:r>
      <w:proofErr w:type="spellEnd"/>
      <w:r w:rsidRPr="002B2A29">
        <w:rPr>
          <w:sz w:val="22"/>
          <w:szCs w:val="22"/>
        </w:rPr>
        <w:t xml:space="preserve"> az „1 372 302 674” szövegrész helyébe az „1 447 952 168” szöveg,</w:t>
      </w:r>
    </w:p>
    <w:p w14:paraId="07E94B70" w14:textId="77777777" w:rsidR="002B2A29" w:rsidRPr="002B2A29" w:rsidRDefault="002B2A29" w:rsidP="002B2A29">
      <w:pPr>
        <w:pStyle w:val="Szvegtrzs"/>
        <w:spacing w:after="0"/>
        <w:ind w:left="580" w:hanging="360"/>
        <w:rPr>
          <w:sz w:val="22"/>
          <w:szCs w:val="22"/>
        </w:rPr>
      </w:pPr>
      <w:r w:rsidRPr="002B2A29">
        <w:rPr>
          <w:i/>
          <w:iCs/>
          <w:sz w:val="22"/>
          <w:szCs w:val="22"/>
        </w:rPr>
        <w:t>g)</w:t>
      </w:r>
      <w:r w:rsidRPr="002B2A29">
        <w:rPr>
          <w:sz w:val="22"/>
          <w:szCs w:val="22"/>
        </w:rPr>
        <w:tab/>
        <w:t>6. §-</w:t>
      </w:r>
      <w:proofErr w:type="spellStart"/>
      <w:r w:rsidRPr="002B2A29">
        <w:rPr>
          <w:sz w:val="22"/>
          <w:szCs w:val="22"/>
        </w:rPr>
        <w:t>ában</w:t>
      </w:r>
      <w:proofErr w:type="spellEnd"/>
      <w:r w:rsidRPr="002B2A29">
        <w:rPr>
          <w:sz w:val="22"/>
          <w:szCs w:val="22"/>
        </w:rPr>
        <w:t xml:space="preserve"> a „719 805 352” szövegrész helyébe a „763 527 186” szöveg,</w:t>
      </w:r>
    </w:p>
    <w:p w14:paraId="1BFFB279" w14:textId="77777777" w:rsidR="002B2A29" w:rsidRPr="002B2A29" w:rsidRDefault="002B2A29" w:rsidP="002B2A29">
      <w:pPr>
        <w:pStyle w:val="Szvegtrzs"/>
        <w:spacing w:after="0"/>
        <w:ind w:left="580" w:hanging="360"/>
        <w:rPr>
          <w:sz w:val="22"/>
          <w:szCs w:val="22"/>
        </w:rPr>
      </w:pPr>
      <w:r w:rsidRPr="002B2A29">
        <w:rPr>
          <w:i/>
          <w:iCs/>
          <w:sz w:val="22"/>
          <w:szCs w:val="22"/>
        </w:rPr>
        <w:t>h)</w:t>
      </w:r>
      <w:r w:rsidRPr="002B2A29">
        <w:rPr>
          <w:sz w:val="22"/>
          <w:szCs w:val="22"/>
        </w:rPr>
        <w:tab/>
        <w:t>6. §-</w:t>
      </w:r>
      <w:proofErr w:type="spellStart"/>
      <w:r w:rsidRPr="002B2A29">
        <w:rPr>
          <w:sz w:val="22"/>
          <w:szCs w:val="22"/>
        </w:rPr>
        <w:t>ában</w:t>
      </w:r>
      <w:proofErr w:type="spellEnd"/>
      <w:r w:rsidRPr="002B2A29">
        <w:rPr>
          <w:sz w:val="22"/>
          <w:szCs w:val="22"/>
        </w:rPr>
        <w:t xml:space="preserve"> a „652 497 322” szövegrész helyébe a „684 424 982” szöveg,</w:t>
      </w:r>
    </w:p>
    <w:p w14:paraId="3B6E9AEF" w14:textId="77777777" w:rsidR="002B2A29" w:rsidRPr="002B2A29" w:rsidRDefault="002B2A29" w:rsidP="002B2A29">
      <w:pPr>
        <w:pStyle w:val="Szvegtrzs"/>
        <w:spacing w:after="0"/>
        <w:ind w:left="580" w:hanging="360"/>
        <w:rPr>
          <w:sz w:val="22"/>
          <w:szCs w:val="22"/>
        </w:rPr>
      </w:pPr>
      <w:r w:rsidRPr="002B2A29">
        <w:rPr>
          <w:i/>
          <w:iCs/>
          <w:sz w:val="22"/>
          <w:szCs w:val="22"/>
        </w:rPr>
        <w:t>i)</w:t>
      </w:r>
      <w:r w:rsidRPr="002B2A29">
        <w:rPr>
          <w:sz w:val="22"/>
          <w:szCs w:val="22"/>
        </w:rPr>
        <w:tab/>
        <w:t>7. § (1) bekezdés nyitó szövegrészében az „1 311 668 674” szövegrészek helyébe az „1 387 318 168” szöveg,</w:t>
      </w:r>
    </w:p>
    <w:p w14:paraId="1D3A8789" w14:textId="77777777" w:rsidR="002B2A29" w:rsidRPr="002B2A29" w:rsidRDefault="002B2A29" w:rsidP="002B2A29">
      <w:pPr>
        <w:pStyle w:val="Szvegtrzs"/>
        <w:spacing w:after="0"/>
        <w:ind w:left="580" w:hanging="360"/>
        <w:rPr>
          <w:sz w:val="22"/>
          <w:szCs w:val="22"/>
        </w:rPr>
      </w:pPr>
      <w:r w:rsidRPr="002B2A29">
        <w:rPr>
          <w:i/>
          <w:iCs/>
          <w:sz w:val="22"/>
          <w:szCs w:val="22"/>
        </w:rPr>
        <w:t>j)</w:t>
      </w:r>
      <w:r w:rsidRPr="002B2A29">
        <w:rPr>
          <w:sz w:val="22"/>
          <w:szCs w:val="22"/>
        </w:rPr>
        <w:tab/>
        <w:t>7. § (1) bekezdés záró szövegrészében az „1 311 668 674” szövegrész helyébe az „1 387 318 168” szöveg,</w:t>
      </w:r>
    </w:p>
    <w:p w14:paraId="696E5BE6" w14:textId="77777777" w:rsidR="002B2A29" w:rsidRPr="002B2A29" w:rsidRDefault="002B2A29" w:rsidP="002B2A29">
      <w:pPr>
        <w:pStyle w:val="Szvegtrzs"/>
        <w:spacing w:after="0"/>
        <w:ind w:left="580" w:hanging="360"/>
        <w:rPr>
          <w:sz w:val="22"/>
          <w:szCs w:val="22"/>
        </w:rPr>
      </w:pPr>
      <w:r w:rsidRPr="002B2A29">
        <w:rPr>
          <w:i/>
          <w:iCs/>
          <w:sz w:val="22"/>
          <w:szCs w:val="22"/>
        </w:rPr>
        <w:t>k)</w:t>
      </w:r>
      <w:r w:rsidRPr="002B2A29">
        <w:rPr>
          <w:sz w:val="22"/>
          <w:szCs w:val="22"/>
        </w:rPr>
        <w:tab/>
        <w:t>7. § (1) bekezdés záró szövegrészében a „717 826 661” szövegrész helyébe a „747 006 054” szöveg,</w:t>
      </w:r>
    </w:p>
    <w:p w14:paraId="49C86B2F" w14:textId="77777777" w:rsidR="002B2A29" w:rsidRPr="002B2A29" w:rsidRDefault="002B2A29" w:rsidP="002B2A29">
      <w:pPr>
        <w:pStyle w:val="Szvegtrzs"/>
        <w:spacing w:after="0"/>
        <w:ind w:left="580" w:hanging="360"/>
        <w:rPr>
          <w:sz w:val="22"/>
          <w:szCs w:val="22"/>
        </w:rPr>
      </w:pPr>
      <w:r w:rsidRPr="002B2A29">
        <w:rPr>
          <w:i/>
          <w:iCs/>
          <w:sz w:val="22"/>
          <w:szCs w:val="22"/>
        </w:rPr>
        <w:t>l)</w:t>
      </w:r>
      <w:r w:rsidRPr="002B2A29">
        <w:rPr>
          <w:sz w:val="22"/>
          <w:szCs w:val="22"/>
        </w:rPr>
        <w:tab/>
        <w:t>7. § (1) bekezdés záró szövegrészében az „593 842 013” szövegrész helyébe a „640 312 114” szöveg,</w:t>
      </w:r>
    </w:p>
    <w:p w14:paraId="28C4C1BE" w14:textId="77777777" w:rsidR="002B2A29" w:rsidRPr="002B2A29" w:rsidRDefault="002B2A29" w:rsidP="002B2A29">
      <w:pPr>
        <w:pStyle w:val="Szvegtrzs"/>
        <w:spacing w:after="0"/>
        <w:ind w:left="580" w:hanging="360"/>
        <w:rPr>
          <w:sz w:val="22"/>
          <w:szCs w:val="22"/>
        </w:rPr>
      </w:pPr>
      <w:r w:rsidRPr="002B2A29">
        <w:rPr>
          <w:i/>
          <w:iCs/>
          <w:sz w:val="22"/>
          <w:szCs w:val="22"/>
        </w:rPr>
        <w:t>m)</w:t>
      </w:r>
      <w:r w:rsidRPr="002B2A29">
        <w:rPr>
          <w:sz w:val="22"/>
          <w:szCs w:val="22"/>
        </w:rPr>
        <w:tab/>
        <w:t>7. § (1) bekezdés záró szövegrészében az „1 311 668 774” szövegrész helyébe az „1 387 318 168” szöveg,</w:t>
      </w:r>
    </w:p>
    <w:p w14:paraId="1F495D6F" w14:textId="77777777" w:rsidR="002B2A29" w:rsidRPr="002B2A29" w:rsidRDefault="002B2A29" w:rsidP="002B2A29">
      <w:pPr>
        <w:pStyle w:val="Szvegtrzs"/>
        <w:spacing w:after="0"/>
        <w:ind w:left="580" w:hanging="360"/>
        <w:rPr>
          <w:sz w:val="22"/>
          <w:szCs w:val="22"/>
        </w:rPr>
      </w:pPr>
      <w:r w:rsidRPr="002B2A29">
        <w:rPr>
          <w:i/>
          <w:iCs/>
          <w:sz w:val="22"/>
          <w:szCs w:val="22"/>
        </w:rPr>
        <w:t>n)</w:t>
      </w:r>
      <w:r w:rsidRPr="002B2A29">
        <w:rPr>
          <w:sz w:val="22"/>
          <w:szCs w:val="22"/>
        </w:rPr>
        <w:tab/>
        <w:t>7. § (1) bekezdés záró szövegrészében a „715 686 352” szövegrész helyébe az „596 313 371” szöveg,</w:t>
      </w:r>
    </w:p>
    <w:p w14:paraId="5C9222C5" w14:textId="77777777" w:rsidR="002B2A29" w:rsidRPr="002B2A29" w:rsidRDefault="002B2A29" w:rsidP="002B2A29">
      <w:pPr>
        <w:pStyle w:val="Szvegtrzs"/>
        <w:spacing w:after="0"/>
        <w:ind w:left="580" w:hanging="360"/>
        <w:rPr>
          <w:sz w:val="22"/>
          <w:szCs w:val="22"/>
        </w:rPr>
      </w:pPr>
      <w:r w:rsidRPr="002B2A29">
        <w:rPr>
          <w:i/>
          <w:iCs/>
          <w:sz w:val="22"/>
          <w:szCs w:val="22"/>
        </w:rPr>
        <w:t>o)</w:t>
      </w:r>
      <w:r w:rsidRPr="002B2A29">
        <w:rPr>
          <w:sz w:val="22"/>
          <w:szCs w:val="22"/>
        </w:rPr>
        <w:tab/>
        <w:t>7. § (1) bekezdés záró szövegrészében az „595 982 322” szövegrész helyébe a „791 004 797” szöveg</w:t>
      </w:r>
    </w:p>
    <w:p w14:paraId="6D4CC94A" w14:textId="77777777" w:rsidR="002B2A29" w:rsidRPr="002B2A29" w:rsidRDefault="002B2A29" w:rsidP="002B2A29">
      <w:pPr>
        <w:pStyle w:val="Szvegtrzs"/>
        <w:spacing w:after="0"/>
        <w:rPr>
          <w:sz w:val="22"/>
          <w:szCs w:val="22"/>
        </w:rPr>
      </w:pPr>
      <w:r w:rsidRPr="002B2A29">
        <w:rPr>
          <w:sz w:val="22"/>
          <w:szCs w:val="22"/>
        </w:rPr>
        <w:t>lép.</w:t>
      </w:r>
    </w:p>
    <w:p w14:paraId="35D30109" w14:textId="77777777" w:rsidR="002B2A29" w:rsidRPr="002B2A29" w:rsidRDefault="002B2A29" w:rsidP="002B2A29">
      <w:pPr>
        <w:pStyle w:val="Szvegtrzs"/>
        <w:spacing w:before="240" w:after="240"/>
        <w:jc w:val="center"/>
        <w:rPr>
          <w:b/>
          <w:bCs/>
          <w:sz w:val="22"/>
          <w:szCs w:val="22"/>
        </w:rPr>
      </w:pPr>
      <w:r w:rsidRPr="002B2A29">
        <w:rPr>
          <w:b/>
          <w:bCs/>
          <w:sz w:val="22"/>
          <w:szCs w:val="22"/>
        </w:rPr>
        <w:t>2. §</w:t>
      </w:r>
    </w:p>
    <w:p w14:paraId="7ADB987F" w14:textId="4A58046D" w:rsidR="002B2A29" w:rsidRPr="002B2A29" w:rsidRDefault="002B2A29" w:rsidP="002B2A29">
      <w:pPr>
        <w:pStyle w:val="Szvegtrzs"/>
        <w:spacing w:after="0"/>
        <w:rPr>
          <w:sz w:val="22"/>
          <w:szCs w:val="22"/>
        </w:rPr>
      </w:pPr>
      <w:r w:rsidRPr="002B2A29">
        <w:rPr>
          <w:sz w:val="22"/>
          <w:szCs w:val="22"/>
        </w:rPr>
        <w:t>Ez a rendelet a kihirdetését követő harmadik napon lép hatályba.</w:t>
      </w:r>
    </w:p>
    <w:p w14:paraId="2DAEA2D7" w14:textId="1FA9D265" w:rsidR="002B2A29" w:rsidRPr="002B2A29" w:rsidRDefault="002B2A29" w:rsidP="002B2A29">
      <w:pPr>
        <w:pStyle w:val="Szvegtrzs"/>
        <w:spacing w:after="0"/>
        <w:rPr>
          <w:sz w:val="22"/>
          <w:szCs w:val="22"/>
        </w:rPr>
      </w:pPr>
    </w:p>
    <w:p w14:paraId="50F940AF" w14:textId="05336B2B" w:rsidR="002B2A29" w:rsidRPr="002B2A29" w:rsidRDefault="002B2A29" w:rsidP="002B2A29">
      <w:pPr>
        <w:pStyle w:val="Szvegtrzs"/>
        <w:spacing w:after="0"/>
        <w:rPr>
          <w:sz w:val="22"/>
          <w:szCs w:val="22"/>
        </w:rPr>
      </w:pPr>
    </w:p>
    <w:p w14:paraId="20A31230" w14:textId="55CFF657" w:rsidR="002B2A29" w:rsidRPr="002B2A29" w:rsidRDefault="002B2A29" w:rsidP="002B2A29">
      <w:pPr>
        <w:pStyle w:val="Szvegtrzs"/>
        <w:spacing w:after="0"/>
        <w:rPr>
          <w:sz w:val="22"/>
          <w:szCs w:val="22"/>
        </w:rPr>
      </w:pPr>
      <w:r w:rsidRPr="002B2A29">
        <w:rPr>
          <w:sz w:val="22"/>
          <w:szCs w:val="22"/>
        </w:rPr>
        <w:tab/>
      </w:r>
      <w:r w:rsidRPr="002B2A29">
        <w:rPr>
          <w:sz w:val="22"/>
          <w:szCs w:val="22"/>
        </w:rPr>
        <w:tab/>
      </w:r>
      <w:r w:rsidRPr="002B2A29">
        <w:rPr>
          <w:sz w:val="22"/>
          <w:szCs w:val="22"/>
        </w:rPr>
        <w:tab/>
        <w:t>Deltai Károly</w:t>
      </w:r>
      <w:r w:rsidRPr="002B2A29">
        <w:rPr>
          <w:sz w:val="22"/>
          <w:szCs w:val="22"/>
        </w:rPr>
        <w:tab/>
      </w:r>
      <w:r w:rsidRPr="002B2A29">
        <w:rPr>
          <w:sz w:val="22"/>
          <w:szCs w:val="22"/>
        </w:rPr>
        <w:tab/>
      </w:r>
      <w:r w:rsidRPr="002B2A29">
        <w:rPr>
          <w:sz w:val="22"/>
          <w:szCs w:val="22"/>
        </w:rPr>
        <w:tab/>
      </w:r>
      <w:r w:rsidRPr="002B2A29">
        <w:rPr>
          <w:sz w:val="22"/>
          <w:szCs w:val="22"/>
        </w:rPr>
        <w:tab/>
      </w:r>
      <w:r w:rsidRPr="002B2A29">
        <w:rPr>
          <w:sz w:val="22"/>
          <w:szCs w:val="22"/>
        </w:rPr>
        <w:tab/>
      </w:r>
      <w:r w:rsidRPr="002B2A29">
        <w:rPr>
          <w:sz w:val="22"/>
          <w:szCs w:val="22"/>
        </w:rPr>
        <w:tab/>
        <w:t>dr.</w:t>
      </w:r>
      <w:r>
        <w:rPr>
          <w:sz w:val="22"/>
          <w:szCs w:val="22"/>
        </w:rPr>
        <w:t xml:space="preserve"> </w:t>
      </w:r>
      <w:r w:rsidRPr="002B2A29">
        <w:rPr>
          <w:sz w:val="22"/>
          <w:szCs w:val="22"/>
        </w:rPr>
        <w:t>Lack Mónika</w:t>
      </w:r>
    </w:p>
    <w:p w14:paraId="059CB7B2" w14:textId="283890AE" w:rsidR="002B2A29" w:rsidRPr="002B2A29" w:rsidRDefault="002B2A29" w:rsidP="002B2A29">
      <w:pPr>
        <w:pStyle w:val="Szvegtrzs"/>
        <w:spacing w:after="0"/>
        <w:rPr>
          <w:sz w:val="22"/>
          <w:szCs w:val="22"/>
        </w:rPr>
      </w:pPr>
      <w:r w:rsidRPr="002B2A29">
        <w:rPr>
          <w:sz w:val="22"/>
          <w:szCs w:val="22"/>
        </w:rPr>
        <w:tab/>
      </w:r>
      <w:r w:rsidRPr="002B2A29">
        <w:rPr>
          <w:sz w:val="22"/>
          <w:szCs w:val="22"/>
        </w:rPr>
        <w:tab/>
      </w:r>
      <w:r w:rsidRPr="002B2A29">
        <w:rPr>
          <w:sz w:val="22"/>
          <w:szCs w:val="22"/>
        </w:rPr>
        <w:tab/>
        <w:t>polgármester</w:t>
      </w:r>
      <w:r w:rsidRPr="002B2A29">
        <w:rPr>
          <w:sz w:val="22"/>
          <w:szCs w:val="22"/>
        </w:rPr>
        <w:tab/>
      </w:r>
      <w:r w:rsidRPr="002B2A29">
        <w:rPr>
          <w:sz w:val="22"/>
          <w:szCs w:val="22"/>
        </w:rPr>
        <w:tab/>
      </w:r>
      <w:r w:rsidRPr="002B2A29">
        <w:rPr>
          <w:sz w:val="22"/>
          <w:szCs w:val="22"/>
        </w:rPr>
        <w:tab/>
      </w:r>
      <w:r w:rsidRPr="002B2A29">
        <w:rPr>
          <w:sz w:val="22"/>
          <w:szCs w:val="22"/>
        </w:rPr>
        <w:tab/>
      </w:r>
      <w:r w:rsidRPr="002B2A29">
        <w:rPr>
          <w:sz w:val="22"/>
          <w:szCs w:val="22"/>
        </w:rPr>
        <w:tab/>
      </w:r>
      <w:r w:rsidRPr="002B2A29">
        <w:rPr>
          <w:sz w:val="22"/>
          <w:szCs w:val="22"/>
        </w:rPr>
        <w:tab/>
        <w:t xml:space="preserve">      jegyző</w:t>
      </w:r>
    </w:p>
    <w:p w14:paraId="1D13370F" w14:textId="77777777" w:rsidR="002B2A29" w:rsidRPr="002B2A29" w:rsidRDefault="002B2A29" w:rsidP="002B2A29">
      <w:pPr>
        <w:pStyle w:val="Szvegtrzs"/>
        <w:spacing w:after="0"/>
        <w:rPr>
          <w:sz w:val="22"/>
          <w:szCs w:val="22"/>
        </w:rPr>
      </w:pPr>
    </w:p>
    <w:p w14:paraId="6FA47378" w14:textId="09841B39" w:rsidR="00431F24" w:rsidRPr="002B2A29" w:rsidRDefault="00431F24" w:rsidP="00A53CD5">
      <w:pPr>
        <w:jc w:val="center"/>
        <w:rPr>
          <w:sz w:val="22"/>
          <w:szCs w:val="22"/>
        </w:rPr>
      </w:pPr>
      <w:r w:rsidRPr="002B2A29">
        <w:rPr>
          <w:sz w:val="22"/>
          <w:szCs w:val="22"/>
        </w:rPr>
        <w:t>INDOKOLÁS</w:t>
      </w:r>
    </w:p>
    <w:p w14:paraId="12EEBF5A" w14:textId="77777777" w:rsidR="00A53CD5" w:rsidRPr="002B2A29" w:rsidRDefault="00A53CD5" w:rsidP="00A53CD5">
      <w:pPr>
        <w:jc w:val="center"/>
        <w:rPr>
          <w:sz w:val="22"/>
          <w:szCs w:val="22"/>
        </w:rPr>
      </w:pPr>
    </w:p>
    <w:p w14:paraId="6C2FA3CE" w14:textId="3323ED80" w:rsidR="00431F24" w:rsidRPr="002B2A29" w:rsidRDefault="00431F24" w:rsidP="00431F24">
      <w:pPr>
        <w:rPr>
          <w:sz w:val="22"/>
          <w:szCs w:val="22"/>
        </w:rPr>
      </w:pPr>
      <w:r w:rsidRPr="002B2A29">
        <w:rPr>
          <w:sz w:val="22"/>
          <w:szCs w:val="22"/>
        </w:rPr>
        <w:t xml:space="preserve">Az államháztartásról szóló 2011. évi CXCV. törvény 23. § (1) bekezdése alapján a helyi önkormányzat a költségvetését költségvetési rendeletben állapítja meg. A költségvetés megalkotásának kötelezettsége nem csak az államháztartási törvényben, hanem az Alaptörvényben és a Magyarország helyi önkormányzatairól szóló törtvényben is szabályozott. </w:t>
      </w:r>
      <w:r w:rsidR="00CC0C5B" w:rsidRPr="002B2A29">
        <w:rPr>
          <w:sz w:val="22"/>
          <w:szCs w:val="22"/>
        </w:rPr>
        <w:t>A</w:t>
      </w:r>
      <w:r w:rsidRPr="002B2A29">
        <w:rPr>
          <w:sz w:val="22"/>
          <w:szCs w:val="22"/>
        </w:rPr>
        <w:t xml:space="preserve"> költségvetés megalkotásának kötelezettsége rendeleti formában magasabb szintű jogszabályi rendelkezésnek való megfelelés érdekében szükséges. </w:t>
      </w:r>
    </w:p>
    <w:p w14:paraId="7AABF3F1" w14:textId="77777777" w:rsidR="00431F24" w:rsidRPr="002B2A29" w:rsidRDefault="00431F24" w:rsidP="00431F24">
      <w:pPr>
        <w:rPr>
          <w:sz w:val="22"/>
          <w:szCs w:val="22"/>
        </w:rPr>
      </w:pPr>
      <w:r w:rsidRPr="002B2A29">
        <w:rPr>
          <w:sz w:val="22"/>
          <w:szCs w:val="22"/>
        </w:rPr>
        <w:lastRenderedPageBreak/>
        <w:t xml:space="preserve">Ezen túl nyilván azért is, hiszen a gazdálkodás rendszerét, a tervezett bevételeket, a teljesíthető kiadásokat határozza meg. </w:t>
      </w:r>
    </w:p>
    <w:p w14:paraId="36B35CEF" w14:textId="77777777" w:rsidR="00CC0C5B" w:rsidRPr="002B2A29" w:rsidRDefault="00CC0C5B" w:rsidP="00431F24">
      <w:pPr>
        <w:rPr>
          <w:sz w:val="22"/>
          <w:szCs w:val="22"/>
        </w:rPr>
      </w:pPr>
    </w:p>
    <w:p w14:paraId="31BA6A26" w14:textId="045B1EA5" w:rsidR="00431F24" w:rsidRPr="002B2A29" w:rsidRDefault="00431F24" w:rsidP="00431F24">
      <w:pPr>
        <w:rPr>
          <w:sz w:val="22"/>
          <w:szCs w:val="22"/>
        </w:rPr>
      </w:pPr>
      <w:r w:rsidRPr="002B2A29">
        <w:rPr>
          <w:sz w:val="22"/>
          <w:szCs w:val="22"/>
        </w:rPr>
        <w:t>Az államháztartási törvény, valamint annak végrehajtási rendelete a költségvetés tartalmi elemeit szabályozza, így ezek a rendelet tervezet összeállításának alapjai.</w:t>
      </w:r>
    </w:p>
    <w:p w14:paraId="35FA9300" w14:textId="77777777" w:rsidR="00CC0C5B" w:rsidRPr="002B2A29" w:rsidRDefault="00CC0C5B" w:rsidP="00431F24">
      <w:pPr>
        <w:rPr>
          <w:sz w:val="22"/>
          <w:szCs w:val="22"/>
        </w:rPr>
      </w:pPr>
    </w:p>
    <w:p w14:paraId="5787088C" w14:textId="1A01111F" w:rsidR="00431F24" w:rsidRPr="002B2A29" w:rsidRDefault="00431F24" w:rsidP="00431F24">
      <w:pPr>
        <w:rPr>
          <w:sz w:val="22"/>
          <w:szCs w:val="22"/>
        </w:rPr>
      </w:pPr>
      <w:r w:rsidRPr="002B2A29">
        <w:rPr>
          <w:sz w:val="22"/>
          <w:szCs w:val="22"/>
        </w:rPr>
        <w:t xml:space="preserve">A módosítással a rendelet költségvetési főösszeget meghatározó, valamint a kiemelt előirányzatokat tartalmazó szakasza, valamint a mellékletei módosulnak. </w:t>
      </w:r>
    </w:p>
    <w:p w14:paraId="1699D7F6" w14:textId="77777777" w:rsidR="00EE3E7C" w:rsidRPr="002B2A29" w:rsidRDefault="00EE3E7C" w:rsidP="00431F24">
      <w:pPr>
        <w:rPr>
          <w:sz w:val="22"/>
          <w:szCs w:val="22"/>
        </w:rPr>
      </w:pPr>
    </w:p>
    <w:p w14:paraId="725FCD68" w14:textId="77777777" w:rsidR="00431F24" w:rsidRPr="002B2A29" w:rsidRDefault="00431F24" w:rsidP="00431F24">
      <w:pPr>
        <w:rPr>
          <w:sz w:val="22"/>
          <w:szCs w:val="22"/>
        </w:rPr>
      </w:pPr>
    </w:p>
    <w:p w14:paraId="6057F3DC" w14:textId="77777777" w:rsidR="00431F24" w:rsidRPr="002B2A29" w:rsidRDefault="00431F24" w:rsidP="00CC0C5B">
      <w:pPr>
        <w:jc w:val="center"/>
        <w:rPr>
          <w:sz w:val="22"/>
          <w:szCs w:val="22"/>
        </w:rPr>
      </w:pPr>
      <w:r w:rsidRPr="002B2A29">
        <w:rPr>
          <w:sz w:val="22"/>
          <w:szCs w:val="22"/>
        </w:rPr>
        <w:t>ELŐZETES HATÁSVIZSGÁLAT</w:t>
      </w:r>
    </w:p>
    <w:p w14:paraId="77424156" w14:textId="77777777" w:rsidR="00FF1A4F" w:rsidRPr="002B2A29" w:rsidRDefault="00FF1A4F" w:rsidP="00431F24">
      <w:pPr>
        <w:rPr>
          <w:sz w:val="22"/>
          <w:szCs w:val="22"/>
        </w:rPr>
      </w:pPr>
    </w:p>
    <w:p w14:paraId="29331A1C" w14:textId="3EB3153B" w:rsidR="00431F24" w:rsidRPr="002B2A29" w:rsidRDefault="00431F24" w:rsidP="00431F24">
      <w:pPr>
        <w:rPr>
          <w:sz w:val="22"/>
          <w:szCs w:val="22"/>
        </w:rPr>
      </w:pPr>
      <w:r w:rsidRPr="002B2A29">
        <w:rPr>
          <w:sz w:val="22"/>
          <w:szCs w:val="22"/>
        </w:rPr>
        <w:t xml:space="preserve">Az önkormányzat tárgyévi gazdálkodásának alapja a költségvetési rendelet. Ennek alapján teljesíthetőek a kiadások, vállalható kötelezettség, és követhető nyomon, hogy a bevételek hogyan alakulnak. A rendelet elfogadása tehát az alapja a szabályos, kiegyensúlyozott, takarékos gazdálkodásának, az Önkormányzat működéséhez tehát elengedhetetlenül fontos. </w:t>
      </w:r>
    </w:p>
    <w:p w14:paraId="287D8030" w14:textId="77777777" w:rsidR="00431F24" w:rsidRPr="002B2A29" w:rsidRDefault="00431F24" w:rsidP="00431F24">
      <w:pPr>
        <w:rPr>
          <w:sz w:val="22"/>
          <w:szCs w:val="22"/>
        </w:rPr>
      </w:pPr>
    </w:p>
    <w:p w14:paraId="71AB6702" w14:textId="77777777" w:rsidR="00431F24" w:rsidRPr="002B2A29" w:rsidRDefault="00431F24" w:rsidP="00431F24">
      <w:pPr>
        <w:rPr>
          <w:sz w:val="22"/>
          <w:szCs w:val="22"/>
        </w:rPr>
      </w:pPr>
      <w:r w:rsidRPr="002B2A29">
        <w:rPr>
          <w:sz w:val="22"/>
          <w:szCs w:val="22"/>
          <w:u w:val="single"/>
        </w:rPr>
        <w:t>Tájékoztatási kötelezettség:</w:t>
      </w:r>
    </w:p>
    <w:p w14:paraId="579BB30F" w14:textId="77777777" w:rsidR="00870304" w:rsidRPr="002B2A29" w:rsidRDefault="00431F24" w:rsidP="006C5B3A">
      <w:pPr>
        <w:autoSpaceDE w:val="0"/>
        <w:rPr>
          <w:sz w:val="22"/>
          <w:szCs w:val="22"/>
        </w:rPr>
      </w:pPr>
      <w:r w:rsidRPr="002B2A29">
        <w:rPr>
          <w:sz w:val="22"/>
          <w:szCs w:val="22"/>
        </w:rPr>
        <w:t>Az államháztartásról szóló 2011. évi CXCV. törvény (a továbbiakban: Áht.) 24. § (4) bekezdése alapján</w:t>
      </w:r>
      <w:r w:rsidR="00840EF3" w:rsidRPr="002B2A29">
        <w:rPr>
          <w:sz w:val="22"/>
          <w:szCs w:val="22"/>
        </w:rPr>
        <w:t>.</w:t>
      </w:r>
    </w:p>
    <w:p w14:paraId="0B311FB1" w14:textId="77777777" w:rsidR="00CF4A11" w:rsidRPr="002B2A29" w:rsidRDefault="00CF4A11" w:rsidP="005533E6">
      <w:pPr>
        <w:rPr>
          <w:b/>
          <w:sz w:val="22"/>
          <w:szCs w:val="22"/>
        </w:rPr>
      </w:pPr>
    </w:p>
    <w:p w14:paraId="76998996" w14:textId="6F975A3A" w:rsidR="00CF4A11" w:rsidRPr="00CC0C5B" w:rsidRDefault="00CF4A11" w:rsidP="005533E6">
      <w:pPr>
        <w:rPr>
          <w:b/>
          <w:sz w:val="22"/>
          <w:szCs w:val="22"/>
        </w:rPr>
      </w:pPr>
    </w:p>
    <w:sectPr w:rsidR="00CF4A11" w:rsidRPr="00CC0C5B" w:rsidSect="00696BA8">
      <w:type w:val="continuous"/>
      <w:pgSz w:w="11907" w:h="16838"/>
      <w:pgMar w:top="1417" w:right="1417" w:bottom="1417" w:left="1417" w:header="708" w:footer="708"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4BCE"/>
    <w:multiLevelType w:val="hybridMultilevel"/>
    <w:tmpl w:val="CDC8108A"/>
    <w:lvl w:ilvl="0" w:tplc="C106B470">
      <w:start w:val="25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CF13D5"/>
    <w:multiLevelType w:val="hybridMultilevel"/>
    <w:tmpl w:val="C178A4FE"/>
    <w:lvl w:ilvl="0" w:tplc="4D648F0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02290A"/>
    <w:multiLevelType w:val="hybridMultilevel"/>
    <w:tmpl w:val="1D6AE676"/>
    <w:lvl w:ilvl="0" w:tplc="CA244A06">
      <w:start w:val="2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7850A3"/>
    <w:multiLevelType w:val="hybridMultilevel"/>
    <w:tmpl w:val="8F7AD44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B121D"/>
    <w:multiLevelType w:val="hybridMultilevel"/>
    <w:tmpl w:val="22FECA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91C79"/>
    <w:multiLevelType w:val="hybridMultilevel"/>
    <w:tmpl w:val="AF7A58EE"/>
    <w:lvl w:ilvl="0" w:tplc="E01E7DB2">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19B02528"/>
    <w:multiLevelType w:val="hybridMultilevel"/>
    <w:tmpl w:val="60AE82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EF4220"/>
    <w:multiLevelType w:val="multilevel"/>
    <w:tmpl w:val="FB20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97777"/>
    <w:multiLevelType w:val="hybridMultilevel"/>
    <w:tmpl w:val="19DC6BB0"/>
    <w:lvl w:ilvl="0" w:tplc="77C43A62">
      <w:start w:val="35"/>
      <w:numFmt w:val="bullet"/>
      <w:lvlText w:val="-"/>
      <w:lvlJc w:val="left"/>
      <w:pPr>
        <w:ind w:left="480" w:hanging="360"/>
      </w:pPr>
      <w:rPr>
        <w:rFonts w:ascii="Times New Roman" w:eastAsia="Times New Roman"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9" w15:restartNumberingAfterBreak="0">
    <w:nsid w:val="26596C72"/>
    <w:multiLevelType w:val="hybridMultilevel"/>
    <w:tmpl w:val="278437CA"/>
    <w:lvl w:ilvl="0" w:tplc="557E55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12A4FFD"/>
    <w:multiLevelType w:val="hybridMultilevel"/>
    <w:tmpl w:val="2D601A90"/>
    <w:lvl w:ilvl="0" w:tplc="A24E27B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7F1639C"/>
    <w:multiLevelType w:val="hybridMultilevel"/>
    <w:tmpl w:val="89BEE588"/>
    <w:lvl w:ilvl="0" w:tplc="E87802B8">
      <w:start w:val="2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9936AD8"/>
    <w:multiLevelType w:val="hybridMultilevel"/>
    <w:tmpl w:val="6C6CD9FA"/>
    <w:lvl w:ilvl="0" w:tplc="856624A6">
      <w:start w:val="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A075B5E"/>
    <w:multiLevelType w:val="hybridMultilevel"/>
    <w:tmpl w:val="0E0AD17C"/>
    <w:lvl w:ilvl="0" w:tplc="BA886B26">
      <w:start w:val="394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B0977CE"/>
    <w:multiLevelType w:val="hybridMultilevel"/>
    <w:tmpl w:val="DA84A7F8"/>
    <w:lvl w:ilvl="0" w:tplc="C428E892">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D5A75F8"/>
    <w:multiLevelType w:val="hybridMultilevel"/>
    <w:tmpl w:val="DAC2034E"/>
    <w:lvl w:ilvl="0" w:tplc="ADFC310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23B1A52"/>
    <w:multiLevelType w:val="hybridMultilevel"/>
    <w:tmpl w:val="6624E096"/>
    <w:lvl w:ilvl="0" w:tplc="4E5ED114">
      <w:start w:val="11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3F550C9"/>
    <w:multiLevelType w:val="hybridMultilevel"/>
    <w:tmpl w:val="8C60D788"/>
    <w:lvl w:ilvl="0" w:tplc="7164687A">
      <w:start w:val="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930698D"/>
    <w:multiLevelType w:val="multilevel"/>
    <w:tmpl w:val="3C40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D69E0"/>
    <w:multiLevelType w:val="hybridMultilevel"/>
    <w:tmpl w:val="0C2C5BEC"/>
    <w:lvl w:ilvl="0" w:tplc="2F02E62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BD32AE2"/>
    <w:multiLevelType w:val="hybridMultilevel"/>
    <w:tmpl w:val="174891EC"/>
    <w:lvl w:ilvl="0" w:tplc="515C8C5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D0871D0"/>
    <w:multiLevelType w:val="hybridMultilevel"/>
    <w:tmpl w:val="0434863C"/>
    <w:lvl w:ilvl="0" w:tplc="B900C8A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E1A70A5"/>
    <w:multiLevelType w:val="hybridMultilevel"/>
    <w:tmpl w:val="63C2A4BC"/>
    <w:lvl w:ilvl="0" w:tplc="D23491C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FEF3CD8"/>
    <w:multiLevelType w:val="hybridMultilevel"/>
    <w:tmpl w:val="1EE46FF8"/>
    <w:lvl w:ilvl="0" w:tplc="363C2E86">
      <w:start w:val="25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71D4461"/>
    <w:multiLevelType w:val="singleLevel"/>
    <w:tmpl w:val="040E000F"/>
    <w:lvl w:ilvl="0">
      <w:start w:val="1"/>
      <w:numFmt w:val="decimal"/>
      <w:lvlText w:val="%1."/>
      <w:lvlJc w:val="left"/>
      <w:pPr>
        <w:tabs>
          <w:tab w:val="num" w:pos="360"/>
        </w:tabs>
        <w:ind w:left="360" w:hanging="360"/>
      </w:pPr>
      <w:rPr>
        <w:rFonts w:hint="default"/>
      </w:rPr>
    </w:lvl>
  </w:abstractNum>
  <w:abstractNum w:abstractNumId="25" w15:restartNumberingAfterBreak="0">
    <w:nsid w:val="57B757FB"/>
    <w:multiLevelType w:val="hybridMultilevel"/>
    <w:tmpl w:val="126037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FA45C29"/>
    <w:multiLevelType w:val="hybridMultilevel"/>
    <w:tmpl w:val="F7A28A54"/>
    <w:lvl w:ilvl="0" w:tplc="B5D88E34">
      <w:start w:val="32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8C46744"/>
    <w:multiLevelType w:val="hybridMultilevel"/>
    <w:tmpl w:val="DBC25A64"/>
    <w:lvl w:ilvl="0" w:tplc="88F81C24">
      <w:start w:val="32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A8A0DF8"/>
    <w:multiLevelType w:val="hybridMultilevel"/>
    <w:tmpl w:val="A5EE1DC2"/>
    <w:lvl w:ilvl="0" w:tplc="4146907E">
      <w:start w:val="47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CDE4EB3"/>
    <w:multiLevelType w:val="hybridMultilevel"/>
    <w:tmpl w:val="2EBC30A6"/>
    <w:lvl w:ilvl="0" w:tplc="91AAB2C2">
      <w:start w:val="326"/>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76CD55E6"/>
    <w:multiLevelType w:val="hybridMultilevel"/>
    <w:tmpl w:val="51DCCA9C"/>
    <w:lvl w:ilvl="0" w:tplc="040E0001">
      <w:start w:val="1"/>
      <w:numFmt w:val="bullet"/>
      <w:lvlText w:val=""/>
      <w:lvlJc w:val="left"/>
      <w:pPr>
        <w:tabs>
          <w:tab w:val="num" w:pos="1140"/>
        </w:tabs>
        <w:ind w:left="1140" w:hanging="360"/>
      </w:pPr>
      <w:rPr>
        <w:rFonts w:ascii="Symbol" w:hAnsi="Symbol" w:hint="default"/>
      </w:rPr>
    </w:lvl>
    <w:lvl w:ilvl="1" w:tplc="040E0003" w:tentative="1">
      <w:start w:val="1"/>
      <w:numFmt w:val="bullet"/>
      <w:lvlText w:val="o"/>
      <w:lvlJc w:val="left"/>
      <w:pPr>
        <w:tabs>
          <w:tab w:val="num" w:pos="1860"/>
        </w:tabs>
        <w:ind w:left="1860" w:hanging="360"/>
      </w:pPr>
      <w:rPr>
        <w:rFonts w:ascii="Courier New" w:hAnsi="Courier New" w:cs="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cs="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cs="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31" w15:restartNumberingAfterBreak="0">
    <w:nsid w:val="7CAC2B96"/>
    <w:multiLevelType w:val="hybridMultilevel"/>
    <w:tmpl w:val="8B4C59D6"/>
    <w:lvl w:ilvl="0" w:tplc="EFCE72E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24"/>
  </w:num>
  <w:num w:numId="3">
    <w:abstractNumId w:val="25"/>
  </w:num>
  <w:num w:numId="4">
    <w:abstractNumId w:val="30"/>
  </w:num>
  <w:num w:numId="5">
    <w:abstractNumId w:val="4"/>
  </w:num>
  <w:num w:numId="6">
    <w:abstractNumId w:val="6"/>
  </w:num>
  <w:num w:numId="7">
    <w:abstractNumId w:val="21"/>
  </w:num>
  <w:num w:numId="8">
    <w:abstractNumId w:val="18"/>
  </w:num>
  <w:num w:numId="9">
    <w:abstractNumId w:val="30"/>
  </w:num>
  <w:num w:numId="10">
    <w:abstractNumId w:val="1"/>
  </w:num>
  <w:num w:numId="11">
    <w:abstractNumId w:val="5"/>
  </w:num>
  <w:num w:numId="12">
    <w:abstractNumId w:val="31"/>
  </w:num>
  <w:num w:numId="13">
    <w:abstractNumId w:val="19"/>
  </w:num>
  <w:num w:numId="14">
    <w:abstractNumId w:val="10"/>
  </w:num>
  <w:num w:numId="15">
    <w:abstractNumId w:val="26"/>
  </w:num>
  <w:num w:numId="16">
    <w:abstractNumId w:val="29"/>
  </w:num>
  <w:num w:numId="17">
    <w:abstractNumId w:val="27"/>
  </w:num>
  <w:num w:numId="18">
    <w:abstractNumId w:val="2"/>
  </w:num>
  <w:num w:numId="19">
    <w:abstractNumId w:val="11"/>
  </w:num>
  <w:num w:numId="20">
    <w:abstractNumId w:val="0"/>
  </w:num>
  <w:num w:numId="21">
    <w:abstractNumId w:val="14"/>
  </w:num>
  <w:num w:numId="22">
    <w:abstractNumId w:val="13"/>
  </w:num>
  <w:num w:numId="23">
    <w:abstractNumId w:val="22"/>
  </w:num>
  <w:num w:numId="24">
    <w:abstractNumId w:val="3"/>
  </w:num>
  <w:num w:numId="25">
    <w:abstractNumId w:val="17"/>
  </w:num>
  <w:num w:numId="26">
    <w:abstractNumId w:val="9"/>
  </w:num>
  <w:num w:numId="27">
    <w:abstractNumId w:val="15"/>
  </w:num>
  <w:num w:numId="28">
    <w:abstractNumId w:val="16"/>
  </w:num>
  <w:num w:numId="29">
    <w:abstractNumId w:val="12"/>
  </w:num>
  <w:num w:numId="30">
    <w:abstractNumId w:val="23"/>
  </w:num>
  <w:num w:numId="31">
    <w:abstractNumId w:val="28"/>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C1"/>
    <w:rsid w:val="00000C83"/>
    <w:rsid w:val="00007278"/>
    <w:rsid w:val="00010103"/>
    <w:rsid w:val="00011C5F"/>
    <w:rsid w:val="00026613"/>
    <w:rsid w:val="0003781B"/>
    <w:rsid w:val="0004379F"/>
    <w:rsid w:val="00051F47"/>
    <w:rsid w:val="00061D30"/>
    <w:rsid w:val="00085DE0"/>
    <w:rsid w:val="000B4A63"/>
    <w:rsid w:val="000B725F"/>
    <w:rsid w:val="000C5ECB"/>
    <w:rsid w:val="000D1277"/>
    <w:rsid w:val="000D1B29"/>
    <w:rsid w:val="000E0256"/>
    <w:rsid w:val="000E3272"/>
    <w:rsid w:val="000E39F9"/>
    <w:rsid w:val="000F340F"/>
    <w:rsid w:val="000F38C0"/>
    <w:rsid w:val="00100B70"/>
    <w:rsid w:val="0010261D"/>
    <w:rsid w:val="001156BC"/>
    <w:rsid w:val="00116B14"/>
    <w:rsid w:val="00116E28"/>
    <w:rsid w:val="00123B9F"/>
    <w:rsid w:val="00130E0F"/>
    <w:rsid w:val="00142C7D"/>
    <w:rsid w:val="00146A27"/>
    <w:rsid w:val="0015013A"/>
    <w:rsid w:val="001576C5"/>
    <w:rsid w:val="00160E62"/>
    <w:rsid w:val="001622F0"/>
    <w:rsid w:val="0016488F"/>
    <w:rsid w:val="0017118A"/>
    <w:rsid w:val="00180B18"/>
    <w:rsid w:val="00185F78"/>
    <w:rsid w:val="001940CE"/>
    <w:rsid w:val="001A534E"/>
    <w:rsid w:val="001B0F93"/>
    <w:rsid w:val="001B7D5D"/>
    <w:rsid w:val="001D1BA4"/>
    <w:rsid w:val="001D41FA"/>
    <w:rsid w:val="001E32EF"/>
    <w:rsid w:val="001E577A"/>
    <w:rsid w:val="001F2FB7"/>
    <w:rsid w:val="001F5CB9"/>
    <w:rsid w:val="002200E1"/>
    <w:rsid w:val="00243BE8"/>
    <w:rsid w:val="00245667"/>
    <w:rsid w:val="002465D4"/>
    <w:rsid w:val="002507B9"/>
    <w:rsid w:val="00260C95"/>
    <w:rsid w:val="00266B03"/>
    <w:rsid w:val="0027512E"/>
    <w:rsid w:val="002762EB"/>
    <w:rsid w:val="002940E4"/>
    <w:rsid w:val="00296834"/>
    <w:rsid w:val="002A7585"/>
    <w:rsid w:val="002B2A29"/>
    <w:rsid w:val="002D0A59"/>
    <w:rsid w:val="002D1AB6"/>
    <w:rsid w:val="002E2647"/>
    <w:rsid w:val="002F230D"/>
    <w:rsid w:val="002F2719"/>
    <w:rsid w:val="003024B2"/>
    <w:rsid w:val="00306928"/>
    <w:rsid w:val="0031057C"/>
    <w:rsid w:val="003126BD"/>
    <w:rsid w:val="00345BE4"/>
    <w:rsid w:val="003464BC"/>
    <w:rsid w:val="00352519"/>
    <w:rsid w:val="00352CE8"/>
    <w:rsid w:val="00362310"/>
    <w:rsid w:val="003715D8"/>
    <w:rsid w:val="00372B08"/>
    <w:rsid w:val="0037359E"/>
    <w:rsid w:val="0038159F"/>
    <w:rsid w:val="003860E4"/>
    <w:rsid w:val="003915E7"/>
    <w:rsid w:val="00394A00"/>
    <w:rsid w:val="003A1F8A"/>
    <w:rsid w:val="003A361C"/>
    <w:rsid w:val="003B5B7E"/>
    <w:rsid w:val="003C2584"/>
    <w:rsid w:val="003C6A04"/>
    <w:rsid w:val="003D3AF7"/>
    <w:rsid w:val="003F23BD"/>
    <w:rsid w:val="003F3BEE"/>
    <w:rsid w:val="003F6BA1"/>
    <w:rsid w:val="003F6F91"/>
    <w:rsid w:val="00404DDB"/>
    <w:rsid w:val="00405E51"/>
    <w:rsid w:val="00417615"/>
    <w:rsid w:val="00417947"/>
    <w:rsid w:val="00423315"/>
    <w:rsid w:val="004243F5"/>
    <w:rsid w:val="004270FA"/>
    <w:rsid w:val="00431F24"/>
    <w:rsid w:val="004367E8"/>
    <w:rsid w:val="00441802"/>
    <w:rsid w:val="004536A8"/>
    <w:rsid w:val="00481F45"/>
    <w:rsid w:val="004911E0"/>
    <w:rsid w:val="0049795C"/>
    <w:rsid w:val="004A7B6B"/>
    <w:rsid w:val="004B4C06"/>
    <w:rsid w:val="004B6CF2"/>
    <w:rsid w:val="004E5C6A"/>
    <w:rsid w:val="004E778A"/>
    <w:rsid w:val="00503E1F"/>
    <w:rsid w:val="00504AD3"/>
    <w:rsid w:val="00520701"/>
    <w:rsid w:val="005328EA"/>
    <w:rsid w:val="00537007"/>
    <w:rsid w:val="00540158"/>
    <w:rsid w:val="005533E6"/>
    <w:rsid w:val="00553B72"/>
    <w:rsid w:val="0055401D"/>
    <w:rsid w:val="005540E5"/>
    <w:rsid w:val="0056505B"/>
    <w:rsid w:val="00574005"/>
    <w:rsid w:val="005743EE"/>
    <w:rsid w:val="00575836"/>
    <w:rsid w:val="00582CC1"/>
    <w:rsid w:val="00592EAA"/>
    <w:rsid w:val="005A047D"/>
    <w:rsid w:val="005B4241"/>
    <w:rsid w:val="005C2D07"/>
    <w:rsid w:val="005C5C00"/>
    <w:rsid w:val="005D0FE1"/>
    <w:rsid w:val="005D2E74"/>
    <w:rsid w:val="005D5FCF"/>
    <w:rsid w:val="005E0218"/>
    <w:rsid w:val="005E4560"/>
    <w:rsid w:val="005F1D2F"/>
    <w:rsid w:val="005F6CB1"/>
    <w:rsid w:val="005F73B9"/>
    <w:rsid w:val="005F7D63"/>
    <w:rsid w:val="00612995"/>
    <w:rsid w:val="0061511A"/>
    <w:rsid w:val="00616908"/>
    <w:rsid w:val="00617FE9"/>
    <w:rsid w:val="00631A7C"/>
    <w:rsid w:val="006322CC"/>
    <w:rsid w:val="00641F1B"/>
    <w:rsid w:val="006436FC"/>
    <w:rsid w:val="0065568A"/>
    <w:rsid w:val="00656DD6"/>
    <w:rsid w:val="006650AA"/>
    <w:rsid w:val="00665A6D"/>
    <w:rsid w:val="00670188"/>
    <w:rsid w:val="00676FAB"/>
    <w:rsid w:val="00677A15"/>
    <w:rsid w:val="00682EE4"/>
    <w:rsid w:val="00690058"/>
    <w:rsid w:val="00696BA8"/>
    <w:rsid w:val="006A6708"/>
    <w:rsid w:val="006B7603"/>
    <w:rsid w:val="006B7F65"/>
    <w:rsid w:val="006C1F8B"/>
    <w:rsid w:val="006C5B3A"/>
    <w:rsid w:val="006C755D"/>
    <w:rsid w:val="006C7C4D"/>
    <w:rsid w:val="006D5596"/>
    <w:rsid w:val="00707B01"/>
    <w:rsid w:val="00710A77"/>
    <w:rsid w:val="0072025E"/>
    <w:rsid w:val="007205C2"/>
    <w:rsid w:val="00726E28"/>
    <w:rsid w:val="007401F3"/>
    <w:rsid w:val="0074193B"/>
    <w:rsid w:val="0075526E"/>
    <w:rsid w:val="00757401"/>
    <w:rsid w:val="00775B6A"/>
    <w:rsid w:val="0077706B"/>
    <w:rsid w:val="0078379A"/>
    <w:rsid w:val="00783A20"/>
    <w:rsid w:val="00785F5B"/>
    <w:rsid w:val="00791011"/>
    <w:rsid w:val="007957CE"/>
    <w:rsid w:val="007A66F3"/>
    <w:rsid w:val="007A6D89"/>
    <w:rsid w:val="007B433F"/>
    <w:rsid w:val="007B5BC4"/>
    <w:rsid w:val="007B68B1"/>
    <w:rsid w:val="007B70B6"/>
    <w:rsid w:val="007C5E8A"/>
    <w:rsid w:val="007D1B20"/>
    <w:rsid w:val="007E24FA"/>
    <w:rsid w:val="007E64F9"/>
    <w:rsid w:val="007F125F"/>
    <w:rsid w:val="008000BB"/>
    <w:rsid w:val="008004B9"/>
    <w:rsid w:val="00804074"/>
    <w:rsid w:val="00804999"/>
    <w:rsid w:val="008111A1"/>
    <w:rsid w:val="00814A9C"/>
    <w:rsid w:val="00814CFE"/>
    <w:rsid w:val="008157E2"/>
    <w:rsid w:val="00820456"/>
    <w:rsid w:val="00831ECA"/>
    <w:rsid w:val="00840EF3"/>
    <w:rsid w:val="0084277D"/>
    <w:rsid w:val="00842CF9"/>
    <w:rsid w:val="00843286"/>
    <w:rsid w:val="00847F6F"/>
    <w:rsid w:val="008551B3"/>
    <w:rsid w:val="00870304"/>
    <w:rsid w:val="00873F55"/>
    <w:rsid w:val="00874312"/>
    <w:rsid w:val="00876480"/>
    <w:rsid w:val="00880E21"/>
    <w:rsid w:val="008848AC"/>
    <w:rsid w:val="00890270"/>
    <w:rsid w:val="008941A3"/>
    <w:rsid w:val="00895050"/>
    <w:rsid w:val="008A1987"/>
    <w:rsid w:val="008A2506"/>
    <w:rsid w:val="008A7D58"/>
    <w:rsid w:val="008A7E14"/>
    <w:rsid w:val="008B3759"/>
    <w:rsid w:val="008C0EC2"/>
    <w:rsid w:val="008C7339"/>
    <w:rsid w:val="008D18E2"/>
    <w:rsid w:val="008F0382"/>
    <w:rsid w:val="00905327"/>
    <w:rsid w:val="00906AF2"/>
    <w:rsid w:val="00911380"/>
    <w:rsid w:val="0092200A"/>
    <w:rsid w:val="009272A9"/>
    <w:rsid w:val="009327BE"/>
    <w:rsid w:val="00935752"/>
    <w:rsid w:val="00943A41"/>
    <w:rsid w:val="00947DFB"/>
    <w:rsid w:val="0095411D"/>
    <w:rsid w:val="00965673"/>
    <w:rsid w:val="00966FA8"/>
    <w:rsid w:val="0097230D"/>
    <w:rsid w:val="009768F4"/>
    <w:rsid w:val="00994516"/>
    <w:rsid w:val="009A0A78"/>
    <w:rsid w:val="009A1CA2"/>
    <w:rsid w:val="009A21E5"/>
    <w:rsid w:val="009C3875"/>
    <w:rsid w:val="009F36E7"/>
    <w:rsid w:val="00A032E5"/>
    <w:rsid w:val="00A05E43"/>
    <w:rsid w:val="00A12922"/>
    <w:rsid w:val="00A13EE8"/>
    <w:rsid w:val="00A2426D"/>
    <w:rsid w:val="00A51039"/>
    <w:rsid w:val="00A5169A"/>
    <w:rsid w:val="00A53CD5"/>
    <w:rsid w:val="00A62DD9"/>
    <w:rsid w:val="00A66C14"/>
    <w:rsid w:val="00A7695D"/>
    <w:rsid w:val="00A8199B"/>
    <w:rsid w:val="00A97F94"/>
    <w:rsid w:val="00AA7A65"/>
    <w:rsid w:val="00AC0FAE"/>
    <w:rsid w:val="00AC124D"/>
    <w:rsid w:val="00AC2A19"/>
    <w:rsid w:val="00AC6C5E"/>
    <w:rsid w:val="00AD29D0"/>
    <w:rsid w:val="00AD3FAB"/>
    <w:rsid w:val="00AD57F2"/>
    <w:rsid w:val="00AF2BF4"/>
    <w:rsid w:val="00AF6625"/>
    <w:rsid w:val="00B041C7"/>
    <w:rsid w:val="00B168E1"/>
    <w:rsid w:val="00B20626"/>
    <w:rsid w:val="00B26927"/>
    <w:rsid w:val="00B303F5"/>
    <w:rsid w:val="00B31968"/>
    <w:rsid w:val="00B31B9A"/>
    <w:rsid w:val="00B32F24"/>
    <w:rsid w:val="00B41495"/>
    <w:rsid w:val="00B44A05"/>
    <w:rsid w:val="00B46026"/>
    <w:rsid w:val="00B725D7"/>
    <w:rsid w:val="00B84D8B"/>
    <w:rsid w:val="00B971F8"/>
    <w:rsid w:val="00BC0456"/>
    <w:rsid w:val="00BC6494"/>
    <w:rsid w:val="00BD3C5B"/>
    <w:rsid w:val="00BD51C9"/>
    <w:rsid w:val="00BD55AA"/>
    <w:rsid w:val="00BF3B2E"/>
    <w:rsid w:val="00C24DEB"/>
    <w:rsid w:val="00C34DEE"/>
    <w:rsid w:val="00C353A6"/>
    <w:rsid w:val="00C53BEA"/>
    <w:rsid w:val="00C53C20"/>
    <w:rsid w:val="00C546D6"/>
    <w:rsid w:val="00C6785D"/>
    <w:rsid w:val="00C70EAC"/>
    <w:rsid w:val="00C81094"/>
    <w:rsid w:val="00C90E62"/>
    <w:rsid w:val="00C91B7B"/>
    <w:rsid w:val="00CA1816"/>
    <w:rsid w:val="00CB4059"/>
    <w:rsid w:val="00CB4413"/>
    <w:rsid w:val="00CC0C5B"/>
    <w:rsid w:val="00CF231C"/>
    <w:rsid w:val="00CF4A11"/>
    <w:rsid w:val="00CF58E9"/>
    <w:rsid w:val="00D119B7"/>
    <w:rsid w:val="00D15990"/>
    <w:rsid w:val="00D16B38"/>
    <w:rsid w:val="00D2017F"/>
    <w:rsid w:val="00D22275"/>
    <w:rsid w:val="00D23147"/>
    <w:rsid w:val="00D345EC"/>
    <w:rsid w:val="00D374E0"/>
    <w:rsid w:val="00D40CD2"/>
    <w:rsid w:val="00D41BA7"/>
    <w:rsid w:val="00D41F11"/>
    <w:rsid w:val="00D438CE"/>
    <w:rsid w:val="00D568DC"/>
    <w:rsid w:val="00D57CBA"/>
    <w:rsid w:val="00D74B75"/>
    <w:rsid w:val="00D77E97"/>
    <w:rsid w:val="00D81CEA"/>
    <w:rsid w:val="00D85479"/>
    <w:rsid w:val="00D85BBA"/>
    <w:rsid w:val="00DA2A6D"/>
    <w:rsid w:val="00DA3725"/>
    <w:rsid w:val="00DA5C95"/>
    <w:rsid w:val="00DA7791"/>
    <w:rsid w:val="00DC5731"/>
    <w:rsid w:val="00DE2C14"/>
    <w:rsid w:val="00DE42B5"/>
    <w:rsid w:val="00DF0FC1"/>
    <w:rsid w:val="00DF2549"/>
    <w:rsid w:val="00DF4C41"/>
    <w:rsid w:val="00DF62C3"/>
    <w:rsid w:val="00E11136"/>
    <w:rsid w:val="00E1382A"/>
    <w:rsid w:val="00E21526"/>
    <w:rsid w:val="00E36B46"/>
    <w:rsid w:val="00E4157E"/>
    <w:rsid w:val="00E434FE"/>
    <w:rsid w:val="00E4497C"/>
    <w:rsid w:val="00E52D26"/>
    <w:rsid w:val="00E52E4E"/>
    <w:rsid w:val="00E534F1"/>
    <w:rsid w:val="00E60E90"/>
    <w:rsid w:val="00E72DC1"/>
    <w:rsid w:val="00E76F67"/>
    <w:rsid w:val="00E81B04"/>
    <w:rsid w:val="00E83716"/>
    <w:rsid w:val="00E9211D"/>
    <w:rsid w:val="00E941C2"/>
    <w:rsid w:val="00E95DB0"/>
    <w:rsid w:val="00EA7BF2"/>
    <w:rsid w:val="00EB1ACB"/>
    <w:rsid w:val="00EB53DA"/>
    <w:rsid w:val="00ED2745"/>
    <w:rsid w:val="00EE2C16"/>
    <w:rsid w:val="00EE3E7C"/>
    <w:rsid w:val="00EF5F2A"/>
    <w:rsid w:val="00F01029"/>
    <w:rsid w:val="00F014DB"/>
    <w:rsid w:val="00F026F9"/>
    <w:rsid w:val="00F02F44"/>
    <w:rsid w:val="00F12A79"/>
    <w:rsid w:val="00F5742F"/>
    <w:rsid w:val="00F729BD"/>
    <w:rsid w:val="00F80DA3"/>
    <w:rsid w:val="00F83C15"/>
    <w:rsid w:val="00F850C2"/>
    <w:rsid w:val="00F85F2D"/>
    <w:rsid w:val="00F91005"/>
    <w:rsid w:val="00F91C66"/>
    <w:rsid w:val="00FA4697"/>
    <w:rsid w:val="00FB3304"/>
    <w:rsid w:val="00FB62F9"/>
    <w:rsid w:val="00FC029E"/>
    <w:rsid w:val="00FC0521"/>
    <w:rsid w:val="00FC337F"/>
    <w:rsid w:val="00FD4B89"/>
    <w:rsid w:val="00FD5720"/>
    <w:rsid w:val="00FF1A4F"/>
    <w:rsid w:val="00FF60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98FC2"/>
  <w15:docId w15:val="{092E3673-973C-4C40-8A99-04A3F782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5013A"/>
    <w:rPr>
      <w:sz w:val="24"/>
      <w:szCs w:val="24"/>
    </w:rPr>
  </w:style>
  <w:style w:type="paragraph" w:styleId="Cmsor8">
    <w:name w:val="heading 8"/>
    <w:basedOn w:val="Norml"/>
    <w:next w:val="Norml"/>
    <w:qFormat/>
    <w:rsid w:val="001576C5"/>
    <w:pPr>
      <w:keepNext/>
      <w:jc w:val="center"/>
      <w:outlineLvl w:val="7"/>
    </w:pPr>
    <w:rPr>
      <w:rFonts w:ascii="Arial" w:hAnsi="Arial"/>
      <w:b/>
      <w:sz w:val="22"/>
      <w:szCs w:val="2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ED2745"/>
    <w:pPr>
      <w:spacing w:before="100" w:beforeAutospacing="1" w:after="100" w:afterAutospacing="1"/>
    </w:pPr>
  </w:style>
  <w:style w:type="character" w:styleId="Kiemels2">
    <w:name w:val="Strong"/>
    <w:basedOn w:val="Bekezdsalapbettpusa"/>
    <w:uiPriority w:val="22"/>
    <w:qFormat/>
    <w:rsid w:val="00ED2745"/>
    <w:rPr>
      <w:b/>
      <w:bCs/>
    </w:rPr>
  </w:style>
  <w:style w:type="paragraph" w:styleId="Alcm">
    <w:name w:val="Subtitle"/>
    <w:basedOn w:val="Norml"/>
    <w:next w:val="Szvegtrzs"/>
    <w:link w:val="AlcmChar"/>
    <w:qFormat/>
    <w:rsid w:val="00431F24"/>
    <w:pPr>
      <w:suppressAutoHyphens/>
    </w:pPr>
    <w:rPr>
      <w:szCs w:val="20"/>
      <w:lang w:eastAsia="ar-SA"/>
    </w:rPr>
  </w:style>
  <w:style w:type="character" w:customStyle="1" w:styleId="AlcmChar">
    <w:name w:val="Alcím Char"/>
    <w:basedOn w:val="Bekezdsalapbettpusa"/>
    <w:link w:val="Alcm"/>
    <w:rsid w:val="00431F24"/>
    <w:rPr>
      <w:sz w:val="24"/>
      <w:lang w:eastAsia="ar-SA"/>
    </w:rPr>
  </w:style>
  <w:style w:type="paragraph" w:styleId="Cm">
    <w:name w:val="Title"/>
    <w:basedOn w:val="Norml"/>
    <w:next w:val="Alcm"/>
    <w:link w:val="CmChar"/>
    <w:qFormat/>
    <w:rsid w:val="00431F24"/>
    <w:pPr>
      <w:jc w:val="center"/>
    </w:pPr>
    <w:rPr>
      <w:b/>
      <w:sz w:val="28"/>
      <w:szCs w:val="20"/>
      <w:lang w:eastAsia="ar-SA"/>
    </w:rPr>
  </w:style>
  <w:style w:type="character" w:customStyle="1" w:styleId="CmChar">
    <w:name w:val="Cím Char"/>
    <w:basedOn w:val="Bekezdsalapbettpusa"/>
    <w:link w:val="Cm"/>
    <w:rsid w:val="00431F24"/>
    <w:rPr>
      <w:b/>
      <w:sz w:val="28"/>
      <w:lang w:eastAsia="ar-SA"/>
    </w:rPr>
  </w:style>
  <w:style w:type="paragraph" w:styleId="Szvegtrzs">
    <w:name w:val="Body Text"/>
    <w:basedOn w:val="Norml"/>
    <w:link w:val="SzvegtrzsChar"/>
    <w:rsid w:val="00431F24"/>
    <w:pPr>
      <w:spacing w:after="120"/>
    </w:pPr>
  </w:style>
  <w:style w:type="character" w:customStyle="1" w:styleId="SzvegtrzsChar">
    <w:name w:val="Szövegtörzs Char"/>
    <w:basedOn w:val="Bekezdsalapbettpusa"/>
    <w:link w:val="Szvegtrzs"/>
    <w:rsid w:val="00431F24"/>
    <w:rPr>
      <w:sz w:val="24"/>
      <w:szCs w:val="24"/>
    </w:rPr>
  </w:style>
  <w:style w:type="paragraph" w:styleId="Nincstrkz">
    <w:name w:val="No Spacing"/>
    <w:uiPriority w:val="1"/>
    <w:qFormat/>
    <w:rsid w:val="001F2FB7"/>
    <w:rPr>
      <w:sz w:val="24"/>
      <w:szCs w:val="24"/>
    </w:rPr>
  </w:style>
  <w:style w:type="paragraph" w:styleId="Listaszerbekezds">
    <w:name w:val="List Paragraph"/>
    <w:basedOn w:val="Norml"/>
    <w:uiPriority w:val="34"/>
    <w:qFormat/>
    <w:rsid w:val="001F2FB7"/>
    <w:pPr>
      <w:ind w:left="720"/>
      <w:contextualSpacing/>
    </w:pPr>
  </w:style>
  <w:style w:type="table" w:styleId="Rcsostblzat">
    <w:name w:val="Table Grid"/>
    <w:basedOn w:val="Normltblzat"/>
    <w:rsid w:val="00220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3260">
      <w:bodyDiv w:val="1"/>
      <w:marLeft w:val="0"/>
      <w:marRight w:val="0"/>
      <w:marTop w:val="0"/>
      <w:marBottom w:val="0"/>
      <w:divBdr>
        <w:top w:val="none" w:sz="0" w:space="0" w:color="auto"/>
        <w:left w:val="none" w:sz="0" w:space="0" w:color="auto"/>
        <w:bottom w:val="none" w:sz="0" w:space="0" w:color="auto"/>
        <w:right w:val="none" w:sz="0" w:space="0" w:color="auto"/>
      </w:divBdr>
      <w:divsChild>
        <w:div w:id="464739375">
          <w:marLeft w:val="0"/>
          <w:marRight w:val="0"/>
          <w:marTop w:val="0"/>
          <w:marBottom w:val="0"/>
          <w:divBdr>
            <w:top w:val="none" w:sz="0" w:space="0" w:color="auto"/>
            <w:left w:val="none" w:sz="0" w:space="0" w:color="auto"/>
            <w:bottom w:val="none" w:sz="0" w:space="0" w:color="auto"/>
            <w:right w:val="none" w:sz="0" w:space="0" w:color="auto"/>
          </w:divBdr>
          <w:divsChild>
            <w:div w:id="1094859177">
              <w:marLeft w:val="0"/>
              <w:marRight w:val="0"/>
              <w:marTop w:val="0"/>
              <w:marBottom w:val="0"/>
              <w:divBdr>
                <w:top w:val="none" w:sz="0" w:space="0" w:color="auto"/>
                <w:left w:val="none" w:sz="0" w:space="0" w:color="auto"/>
                <w:bottom w:val="none" w:sz="0" w:space="0" w:color="auto"/>
                <w:right w:val="none" w:sz="0" w:space="0" w:color="auto"/>
              </w:divBdr>
              <w:divsChild>
                <w:div w:id="373043378">
                  <w:marLeft w:val="0"/>
                  <w:marRight w:val="0"/>
                  <w:marTop w:val="0"/>
                  <w:marBottom w:val="0"/>
                  <w:divBdr>
                    <w:top w:val="none" w:sz="0" w:space="0" w:color="auto"/>
                    <w:left w:val="none" w:sz="0" w:space="0" w:color="auto"/>
                    <w:bottom w:val="none" w:sz="0" w:space="0" w:color="auto"/>
                    <w:right w:val="none" w:sz="0" w:space="0" w:color="auto"/>
                  </w:divBdr>
                  <w:divsChild>
                    <w:div w:id="1407680415">
                      <w:marLeft w:val="0"/>
                      <w:marRight w:val="0"/>
                      <w:marTop w:val="0"/>
                      <w:marBottom w:val="0"/>
                      <w:divBdr>
                        <w:top w:val="none" w:sz="0" w:space="0" w:color="auto"/>
                        <w:left w:val="none" w:sz="0" w:space="0" w:color="auto"/>
                        <w:bottom w:val="none" w:sz="0" w:space="0" w:color="auto"/>
                        <w:right w:val="none" w:sz="0" w:space="0" w:color="auto"/>
                      </w:divBdr>
                      <w:divsChild>
                        <w:div w:id="1369069610">
                          <w:marLeft w:val="0"/>
                          <w:marRight w:val="0"/>
                          <w:marTop w:val="0"/>
                          <w:marBottom w:val="0"/>
                          <w:divBdr>
                            <w:top w:val="none" w:sz="0" w:space="0" w:color="auto"/>
                            <w:left w:val="none" w:sz="0" w:space="0" w:color="auto"/>
                            <w:bottom w:val="none" w:sz="0" w:space="0" w:color="auto"/>
                            <w:right w:val="none" w:sz="0" w:space="0" w:color="auto"/>
                          </w:divBdr>
                          <w:divsChild>
                            <w:div w:id="1091778559">
                              <w:marLeft w:val="0"/>
                              <w:marRight w:val="0"/>
                              <w:marTop w:val="0"/>
                              <w:marBottom w:val="0"/>
                              <w:divBdr>
                                <w:top w:val="none" w:sz="0" w:space="0" w:color="auto"/>
                                <w:left w:val="none" w:sz="0" w:space="0" w:color="auto"/>
                                <w:bottom w:val="none" w:sz="0" w:space="0" w:color="auto"/>
                                <w:right w:val="none" w:sz="0" w:space="0" w:color="auto"/>
                              </w:divBdr>
                              <w:divsChild>
                                <w:div w:id="607007362">
                                  <w:marLeft w:val="0"/>
                                  <w:marRight w:val="0"/>
                                  <w:marTop w:val="0"/>
                                  <w:marBottom w:val="150"/>
                                  <w:divBdr>
                                    <w:top w:val="none" w:sz="0" w:space="0" w:color="auto"/>
                                    <w:left w:val="none" w:sz="0" w:space="0" w:color="auto"/>
                                    <w:bottom w:val="none" w:sz="0" w:space="0" w:color="auto"/>
                                    <w:right w:val="none" w:sz="0" w:space="0" w:color="auto"/>
                                  </w:divBdr>
                                  <w:divsChild>
                                    <w:div w:id="1435898398">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183521370">
      <w:bodyDiv w:val="1"/>
      <w:marLeft w:val="0"/>
      <w:marRight w:val="0"/>
      <w:marTop w:val="0"/>
      <w:marBottom w:val="0"/>
      <w:divBdr>
        <w:top w:val="none" w:sz="0" w:space="0" w:color="auto"/>
        <w:left w:val="none" w:sz="0" w:space="0" w:color="auto"/>
        <w:bottom w:val="none" w:sz="0" w:space="0" w:color="auto"/>
        <w:right w:val="none" w:sz="0" w:space="0" w:color="auto"/>
      </w:divBdr>
    </w:div>
    <w:div w:id="292097494">
      <w:bodyDiv w:val="1"/>
      <w:marLeft w:val="0"/>
      <w:marRight w:val="0"/>
      <w:marTop w:val="0"/>
      <w:marBottom w:val="0"/>
      <w:divBdr>
        <w:top w:val="none" w:sz="0" w:space="0" w:color="auto"/>
        <w:left w:val="none" w:sz="0" w:space="0" w:color="auto"/>
        <w:bottom w:val="none" w:sz="0" w:space="0" w:color="auto"/>
        <w:right w:val="none" w:sz="0" w:space="0" w:color="auto"/>
      </w:divBdr>
    </w:div>
    <w:div w:id="301736763">
      <w:bodyDiv w:val="1"/>
      <w:marLeft w:val="0"/>
      <w:marRight w:val="0"/>
      <w:marTop w:val="0"/>
      <w:marBottom w:val="0"/>
      <w:divBdr>
        <w:top w:val="none" w:sz="0" w:space="0" w:color="auto"/>
        <w:left w:val="none" w:sz="0" w:space="0" w:color="auto"/>
        <w:bottom w:val="none" w:sz="0" w:space="0" w:color="auto"/>
        <w:right w:val="none" w:sz="0" w:space="0" w:color="auto"/>
      </w:divBdr>
    </w:div>
    <w:div w:id="342897792">
      <w:bodyDiv w:val="1"/>
      <w:marLeft w:val="0"/>
      <w:marRight w:val="0"/>
      <w:marTop w:val="0"/>
      <w:marBottom w:val="0"/>
      <w:divBdr>
        <w:top w:val="none" w:sz="0" w:space="0" w:color="auto"/>
        <w:left w:val="none" w:sz="0" w:space="0" w:color="auto"/>
        <w:bottom w:val="none" w:sz="0" w:space="0" w:color="auto"/>
        <w:right w:val="none" w:sz="0" w:space="0" w:color="auto"/>
      </w:divBdr>
      <w:divsChild>
        <w:div w:id="312374601">
          <w:marLeft w:val="0"/>
          <w:marRight w:val="0"/>
          <w:marTop w:val="0"/>
          <w:marBottom w:val="0"/>
          <w:divBdr>
            <w:top w:val="none" w:sz="0" w:space="0" w:color="auto"/>
            <w:left w:val="none" w:sz="0" w:space="0" w:color="auto"/>
            <w:bottom w:val="none" w:sz="0" w:space="0" w:color="auto"/>
            <w:right w:val="none" w:sz="0" w:space="0" w:color="auto"/>
          </w:divBdr>
          <w:divsChild>
            <w:div w:id="1502698299">
              <w:marLeft w:val="0"/>
              <w:marRight w:val="0"/>
              <w:marTop w:val="0"/>
              <w:marBottom w:val="0"/>
              <w:divBdr>
                <w:top w:val="none" w:sz="0" w:space="0" w:color="auto"/>
                <w:left w:val="none" w:sz="0" w:space="0" w:color="auto"/>
                <w:bottom w:val="none" w:sz="0" w:space="0" w:color="auto"/>
                <w:right w:val="none" w:sz="0" w:space="0" w:color="auto"/>
              </w:divBdr>
              <w:divsChild>
                <w:div w:id="1750300149">
                  <w:marLeft w:val="0"/>
                  <w:marRight w:val="0"/>
                  <w:marTop w:val="0"/>
                  <w:marBottom w:val="0"/>
                  <w:divBdr>
                    <w:top w:val="none" w:sz="0" w:space="0" w:color="auto"/>
                    <w:left w:val="none" w:sz="0" w:space="0" w:color="auto"/>
                    <w:bottom w:val="none" w:sz="0" w:space="0" w:color="auto"/>
                    <w:right w:val="none" w:sz="0" w:space="0" w:color="auto"/>
                  </w:divBdr>
                  <w:divsChild>
                    <w:div w:id="175267469">
                      <w:marLeft w:val="0"/>
                      <w:marRight w:val="0"/>
                      <w:marTop w:val="0"/>
                      <w:marBottom w:val="0"/>
                      <w:divBdr>
                        <w:top w:val="none" w:sz="0" w:space="0" w:color="auto"/>
                        <w:left w:val="none" w:sz="0" w:space="0" w:color="auto"/>
                        <w:bottom w:val="none" w:sz="0" w:space="0" w:color="auto"/>
                        <w:right w:val="none" w:sz="0" w:space="0" w:color="auto"/>
                      </w:divBdr>
                      <w:divsChild>
                        <w:div w:id="950206864">
                          <w:marLeft w:val="0"/>
                          <w:marRight w:val="0"/>
                          <w:marTop w:val="0"/>
                          <w:marBottom w:val="0"/>
                          <w:divBdr>
                            <w:top w:val="none" w:sz="0" w:space="0" w:color="auto"/>
                            <w:left w:val="none" w:sz="0" w:space="0" w:color="auto"/>
                            <w:bottom w:val="none" w:sz="0" w:space="0" w:color="auto"/>
                            <w:right w:val="none" w:sz="0" w:space="0" w:color="auto"/>
                          </w:divBdr>
                          <w:divsChild>
                            <w:div w:id="784887861">
                              <w:marLeft w:val="0"/>
                              <w:marRight w:val="0"/>
                              <w:marTop w:val="0"/>
                              <w:marBottom w:val="0"/>
                              <w:divBdr>
                                <w:top w:val="none" w:sz="0" w:space="0" w:color="auto"/>
                                <w:left w:val="none" w:sz="0" w:space="0" w:color="auto"/>
                                <w:bottom w:val="none" w:sz="0" w:space="0" w:color="auto"/>
                                <w:right w:val="none" w:sz="0" w:space="0" w:color="auto"/>
                              </w:divBdr>
                              <w:divsChild>
                                <w:div w:id="1474984146">
                                  <w:marLeft w:val="0"/>
                                  <w:marRight w:val="0"/>
                                  <w:marTop w:val="0"/>
                                  <w:marBottom w:val="150"/>
                                  <w:divBdr>
                                    <w:top w:val="none" w:sz="0" w:space="0" w:color="auto"/>
                                    <w:left w:val="none" w:sz="0" w:space="0" w:color="auto"/>
                                    <w:bottom w:val="none" w:sz="0" w:space="0" w:color="auto"/>
                                    <w:right w:val="none" w:sz="0" w:space="0" w:color="auto"/>
                                  </w:divBdr>
                                  <w:divsChild>
                                    <w:div w:id="1747217204">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413205332">
      <w:bodyDiv w:val="1"/>
      <w:marLeft w:val="0"/>
      <w:marRight w:val="0"/>
      <w:marTop w:val="0"/>
      <w:marBottom w:val="0"/>
      <w:divBdr>
        <w:top w:val="none" w:sz="0" w:space="0" w:color="auto"/>
        <w:left w:val="none" w:sz="0" w:space="0" w:color="auto"/>
        <w:bottom w:val="none" w:sz="0" w:space="0" w:color="auto"/>
        <w:right w:val="none" w:sz="0" w:space="0" w:color="auto"/>
      </w:divBdr>
    </w:div>
    <w:div w:id="484862261">
      <w:bodyDiv w:val="1"/>
      <w:marLeft w:val="0"/>
      <w:marRight w:val="0"/>
      <w:marTop w:val="0"/>
      <w:marBottom w:val="0"/>
      <w:divBdr>
        <w:top w:val="none" w:sz="0" w:space="0" w:color="auto"/>
        <w:left w:val="none" w:sz="0" w:space="0" w:color="auto"/>
        <w:bottom w:val="none" w:sz="0" w:space="0" w:color="auto"/>
        <w:right w:val="none" w:sz="0" w:space="0" w:color="auto"/>
      </w:divBdr>
      <w:divsChild>
        <w:div w:id="1338535020">
          <w:marLeft w:val="0"/>
          <w:marRight w:val="0"/>
          <w:marTop w:val="0"/>
          <w:marBottom w:val="0"/>
          <w:divBdr>
            <w:top w:val="none" w:sz="0" w:space="0" w:color="auto"/>
            <w:left w:val="none" w:sz="0" w:space="0" w:color="auto"/>
            <w:bottom w:val="none" w:sz="0" w:space="0" w:color="auto"/>
            <w:right w:val="none" w:sz="0" w:space="0" w:color="auto"/>
          </w:divBdr>
          <w:divsChild>
            <w:div w:id="1195339419">
              <w:marLeft w:val="0"/>
              <w:marRight w:val="0"/>
              <w:marTop w:val="0"/>
              <w:marBottom w:val="0"/>
              <w:divBdr>
                <w:top w:val="none" w:sz="0" w:space="0" w:color="auto"/>
                <w:left w:val="none" w:sz="0" w:space="0" w:color="auto"/>
                <w:bottom w:val="none" w:sz="0" w:space="0" w:color="auto"/>
                <w:right w:val="none" w:sz="0" w:space="0" w:color="auto"/>
              </w:divBdr>
              <w:divsChild>
                <w:div w:id="362631249">
                  <w:marLeft w:val="0"/>
                  <w:marRight w:val="0"/>
                  <w:marTop w:val="0"/>
                  <w:marBottom w:val="0"/>
                  <w:divBdr>
                    <w:top w:val="none" w:sz="0" w:space="0" w:color="auto"/>
                    <w:left w:val="none" w:sz="0" w:space="0" w:color="auto"/>
                    <w:bottom w:val="none" w:sz="0" w:space="0" w:color="auto"/>
                    <w:right w:val="none" w:sz="0" w:space="0" w:color="auto"/>
                  </w:divBdr>
                  <w:divsChild>
                    <w:div w:id="1526214867">
                      <w:marLeft w:val="0"/>
                      <w:marRight w:val="0"/>
                      <w:marTop w:val="0"/>
                      <w:marBottom w:val="0"/>
                      <w:divBdr>
                        <w:top w:val="none" w:sz="0" w:space="0" w:color="auto"/>
                        <w:left w:val="none" w:sz="0" w:space="0" w:color="auto"/>
                        <w:bottom w:val="none" w:sz="0" w:space="0" w:color="auto"/>
                        <w:right w:val="none" w:sz="0" w:space="0" w:color="auto"/>
                      </w:divBdr>
                      <w:divsChild>
                        <w:div w:id="142432141">
                          <w:marLeft w:val="0"/>
                          <w:marRight w:val="0"/>
                          <w:marTop w:val="0"/>
                          <w:marBottom w:val="0"/>
                          <w:divBdr>
                            <w:top w:val="none" w:sz="0" w:space="0" w:color="auto"/>
                            <w:left w:val="none" w:sz="0" w:space="0" w:color="auto"/>
                            <w:bottom w:val="none" w:sz="0" w:space="0" w:color="auto"/>
                            <w:right w:val="none" w:sz="0" w:space="0" w:color="auto"/>
                          </w:divBdr>
                          <w:divsChild>
                            <w:div w:id="321392454">
                              <w:marLeft w:val="0"/>
                              <w:marRight w:val="0"/>
                              <w:marTop w:val="0"/>
                              <w:marBottom w:val="0"/>
                              <w:divBdr>
                                <w:top w:val="none" w:sz="0" w:space="0" w:color="auto"/>
                                <w:left w:val="none" w:sz="0" w:space="0" w:color="auto"/>
                                <w:bottom w:val="none" w:sz="0" w:space="0" w:color="auto"/>
                                <w:right w:val="none" w:sz="0" w:space="0" w:color="auto"/>
                              </w:divBdr>
                              <w:divsChild>
                                <w:div w:id="1730958436">
                                  <w:marLeft w:val="0"/>
                                  <w:marRight w:val="0"/>
                                  <w:marTop w:val="0"/>
                                  <w:marBottom w:val="150"/>
                                  <w:divBdr>
                                    <w:top w:val="none" w:sz="0" w:space="0" w:color="auto"/>
                                    <w:left w:val="none" w:sz="0" w:space="0" w:color="auto"/>
                                    <w:bottom w:val="none" w:sz="0" w:space="0" w:color="auto"/>
                                    <w:right w:val="none" w:sz="0" w:space="0" w:color="auto"/>
                                  </w:divBdr>
                                  <w:divsChild>
                                    <w:div w:id="1975216325">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528102705">
      <w:bodyDiv w:val="1"/>
      <w:marLeft w:val="0"/>
      <w:marRight w:val="0"/>
      <w:marTop w:val="0"/>
      <w:marBottom w:val="0"/>
      <w:divBdr>
        <w:top w:val="none" w:sz="0" w:space="0" w:color="auto"/>
        <w:left w:val="none" w:sz="0" w:space="0" w:color="auto"/>
        <w:bottom w:val="none" w:sz="0" w:space="0" w:color="auto"/>
        <w:right w:val="none" w:sz="0" w:space="0" w:color="auto"/>
      </w:divBdr>
    </w:div>
    <w:div w:id="640039103">
      <w:bodyDiv w:val="1"/>
      <w:marLeft w:val="0"/>
      <w:marRight w:val="0"/>
      <w:marTop w:val="0"/>
      <w:marBottom w:val="0"/>
      <w:divBdr>
        <w:top w:val="none" w:sz="0" w:space="0" w:color="auto"/>
        <w:left w:val="none" w:sz="0" w:space="0" w:color="auto"/>
        <w:bottom w:val="none" w:sz="0" w:space="0" w:color="auto"/>
        <w:right w:val="none" w:sz="0" w:space="0" w:color="auto"/>
      </w:divBdr>
    </w:div>
    <w:div w:id="760181697">
      <w:bodyDiv w:val="1"/>
      <w:marLeft w:val="0"/>
      <w:marRight w:val="0"/>
      <w:marTop w:val="0"/>
      <w:marBottom w:val="0"/>
      <w:divBdr>
        <w:top w:val="none" w:sz="0" w:space="0" w:color="auto"/>
        <w:left w:val="none" w:sz="0" w:space="0" w:color="auto"/>
        <w:bottom w:val="none" w:sz="0" w:space="0" w:color="auto"/>
        <w:right w:val="none" w:sz="0" w:space="0" w:color="auto"/>
      </w:divBdr>
    </w:div>
    <w:div w:id="773288953">
      <w:bodyDiv w:val="1"/>
      <w:marLeft w:val="0"/>
      <w:marRight w:val="0"/>
      <w:marTop w:val="0"/>
      <w:marBottom w:val="0"/>
      <w:divBdr>
        <w:top w:val="none" w:sz="0" w:space="0" w:color="auto"/>
        <w:left w:val="none" w:sz="0" w:space="0" w:color="auto"/>
        <w:bottom w:val="none" w:sz="0" w:space="0" w:color="auto"/>
        <w:right w:val="none" w:sz="0" w:space="0" w:color="auto"/>
      </w:divBdr>
      <w:divsChild>
        <w:div w:id="2015835691">
          <w:marLeft w:val="0"/>
          <w:marRight w:val="0"/>
          <w:marTop w:val="0"/>
          <w:marBottom w:val="0"/>
          <w:divBdr>
            <w:top w:val="none" w:sz="0" w:space="0" w:color="auto"/>
            <w:left w:val="none" w:sz="0" w:space="0" w:color="auto"/>
            <w:bottom w:val="none" w:sz="0" w:space="0" w:color="auto"/>
            <w:right w:val="none" w:sz="0" w:space="0" w:color="auto"/>
          </w:divBdr>
          <w:divsChild>
            <w:div w:id="789395029">
              <w:marLeft w:val="0"/>
              <w:marRight w:val="0"/>
              <w:marTop w:val="0"/>
              <w:marBottom w:val="0"/>
              <w:divBdr>
                <w:top w:val="none" w:sz="0" w:space="0" w:color="auto"/>
                <w:left w:val="none" w:sz="0" w:space="0" w:color="auto"/>
                <w:bottom w:val="none" w:sz="0" w:space="0" w:color="auto"/>
                <w:right w:val="none" w:sz="0" w:space="0" w:color="auto"/>
              </w:divBdr>
              <w:divsChild>
                <w:div w:id="1764371737">
                  <w:marLeft w:val="0"/>
                  <w:marRight w:val="0"/>
                  <w:marTop w:val="0"/>
                  <w:marBottom w:val="0"/>
                  <w:divBdr>
                    <w:top w:val="none" w:sz="0" w:space="0" w:color="auto"/>
                    <w:left w:val="none" w:sz="0" w:space="0" w:color="auto"/>
                    <w:bottom w:val="none" w:sz="0" w:space="0" w:color="auto"/>
                    <w:right w:val="none" w:sz="0" w:space="0" w:color="auto"/>
                  </w:divBdr>
                  <w:divsChild>
                    <w:div w:id="1893729470">
                      <w:marLeft w:val="0"/>
                      <w:marRight w:val="0"/>
                      <w:marTop w:val="0"/>
                      <w:marBottom w:val="0"/>
                      <w:divBdr>
                        <w:top w:val="none" w:sz="0" w:space="0" w:color="auto"/>
                        <w:left w:val="none" w:sz="0" w:space="0" w:color="auto"/>
                        <w:bottom w:val="none" w:sz="0" w:space="0" w:color="auto"/>
                        <w:right w:val="none" w:sz="0" w:space="0" w:color="auto"/>
                      </w:divBdr>
                      <w:divsChild>
                        <w:div w:id="123430305">
                          <w:marLeft w:val="0"/>
                          <w:marRight w:val="0"/>
                          <w:marTop w:val="0"/>
                          <w:marBottom w:val="0"/>
                          <w:divBdr>
                            <w:top w:val="none" w:sz="0" w:space="0" w:color="auto"/>
                            <w:left w:val="none" w:sz="0" w:space="0" w:color="auto"/>
                            <w:bottom w:val="none" w:sz="0" w:space="0" w:color="auto"/>
                            <w:right w:val="none" w:sz="0" w:space="0" w:color="auto"/>
                          </w:divBdr>
                          <w:divsChild>
                            <w:div w:id="1486697989">
                              <w:marLeft w:val="0"/>
                              <w:marRight w:val="0"/>
                              <w:marTop w:val="0"/>
                              <w:marBottom w:val="0"/>
                              <w:divBdr>
                                <w:top w:val="none" w:sz="0" w:space="0" w:color="auto"/>
                                <w:left w:val="none" w:sz="0" w:space="0" w:color="auto"/>
                                <w:bottom w:val="none" w:sz="0" w:space="0" w:color="auto"/>
                                <w:right w:val="none" w:sz="0" w:space="0" w:color="auto"/>
                              </w:divBdr>
                              <w:divsChild>
                                <w:div w:id="1218586552">
                                  <w:marLeft w:val="0"/>
                                  <w:marRight w:val="0"/>
                                  <w:marTop w:val="0"/>
                                  <w:marBottom w:val="150"/>
                                  <w:divBdr>
                                    <w:top w:val="none" w:sz="0" w:space="0" w:color="auto"/>
                                    <w:left w:val="none" w:sz="0" w:space="0" w:color="auto"/>
                                    <w:bottom w:val="none" w:sz="0" w:space="0" w:color="auto"/>
                                    <w:right w:val="none" w:sz="0" w:space="0" w:color="auto"/>
                                  </w:divBdr>
                                  <w:divsChild>
                                    <w:div w:id="1959528387">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892155444">
      <w:bodyDiv w:val="1"/>
      <w:marLeft w:val="0"/>
      <w:marRight w:val="0"/>
      <w:marTop w:val="0"/>
      <w:marBottom w:val="0"/>
      <w:divBdr>
        <w:top w:val="none" w:sz="0" w:space="0" w:color="auto"/>
        <w:left w:val="none" w:sz="0" w:space="0" w:color="auto"/>
        <w:bottom w:val="none" w:sz="0" w:space="0" w:color="auto"/>
        <w:right w:val="none" w:sz="0" w:space="0" w:color="auto"/>
      </w:divBdr>
    </w:div>
    <w:div w:id="946161631">
      <w:bodyDiv w:val="1"/>
      <w:marLeft w:val="0"/>
      <w:marRight w:val="0"/>
      <w:marTop w:val="0"/>
      <w:marBottom w:val="0"/>
      <w:divBdr>
        <w:top w:val="none" w:sz="0" w:space="0" w:color="auto"/>
        <w:left w:val="none" w:sz="0" w:space="0" w:color="auto"/>
        <w:bottom w:val="none" w:sz="0" w:space="0" w:color="auto"/>
        <w:right w:val="none" w:sz="0" w:space="0" w:color="auto"/>
      </w:divBdr>
      <w:divsChild>
        <w:div w:id="2009358991">
          <w:marLeft w:val="0"/>
          <w:marRight w:val="0"/>
          <w:marTop w:val="0"/>
          <w:marBottom w:val="0"/>
          <w:divBdr>
            <w:top w:val="none" w:sz="0" w:space="0" w:color="auto"/>
            <w:left w:val="none" w:sz="0" w:space="0" w:color="auto"/>
            <w:bottom w:val="none" w:sz="0" w:space="0" w:color="auto"/>
            <w:right w:val="none" w:sz="0" w:space="0" w:color="auto"/>
          </w:divBdr>
          <w:divsChild>
            <w:div w:id="62527860">
              <w:marLeft w:val="0"/>
              <w:marRight w:val="0"/>
              <w:marTop w:val="0"/>
              <w:marBottom w:val="0"/>
              <w:divBdr>
                <w:top w:val="none" w:sz="0" w:space="0" w:color="auto"/>
                <w:left w:val="none" w:sz="0" w:space="0" w:color="auto"/>
                <w:bottom w:val="none" w:sz="0" w:space="0" w:color="auto"/>
                <w:right w:val="none" w:sz="0" w:space="0" w:color="auto"/>
              </w:divBdr>
              <w:divsChild>
                <w:div w:id="1150511949">
                  <w:marLeft w:val="0"/>
                  <w:marRight w:val="0"/>
                  <w:marTop w:val="0"/>
                  <w:marBottom w:val="0"/>
                  <w:divBdr>
                    <w:top w:val="none" w:sz="0" w:space="0" w:color="auto"/>
                    <w:left w:val="none" w:sz="0" w:space="0" w:color="auto"/>
                    <w:bottom w:val="none" w:sz="0" w:space="0" w:color="auto"/>
                    <w:right w:val="none" w:sz="0" w:space="0" w:color="auto"/>
                  </w:divBdr>
                  <w:divsChild>
                    <w:div w:id="1643119341">
                      <w:marLeft w:val="0"/>
                      <w:marRight w:val="0"/>
                      <w:marTop w:val="0"/>
                      <w:marBottom w:val="0"/>
                      <w:divBdr>
                        <w:top w:val="none" w:sz="0" w:space="0" w:color="auto"/>
                        <w:left w:val="none" w:sz="0" w:space="0" w:color="auto"/>
                        <w:bottom w:val="none" w:sz="0" w:space="0" w:color="auto"/>
                        <w:right w:val="none" w:sz="0" w:space="0" w:color="auto"/>
                      </w:divBdr>
                      <w:divsChild>
                        <w:div w:id="1823422087">
                          <w:marLeft w:val="0"/>
                          <w:marRight w:val="0"/>
                          <w:marTop w:val="0"/>
                          <w:marBottom w:val="0"/>
                          <w:divBdr>
                            <w:top w:val="none" w:sz="0" w:space="0" w:color="auto"/>
                            <w:left w:val="none" w:sz="0" w:space="0" w:color="auto"/>
                            <w:bottom w:val="none" w:sz="0" w:space="0" w:color="auto"/>
                            <w:right w:val="none" w:sz="0" w:space="0" w:color="auto"/>
                          </w:divBdr>
                          <w:divsChild>
                            <w:div w:id="1736659206">
                              <w:marLeft w:val="0"/>
                              <w:marRight w:val="0"/>
                              <w:marTop w:val="0"/>
                              <w:marBottom w:val="0"/>
                              <w:divBdr>
                                <w:top w:val="none" w:sz="0" w:space="0" w:color="auto"/>
                                <w:left w:val="none" w:sz="0" w:space="0" w:color="auto"/>
                                <w:bottom w:val="none" w:sz="0" w:space="0" w:color="auto"/>
                                <w:right w:val="none" w:sz="0" w:space="0" w:color="auto"/>
                              </w:divBdr>
                              <w:divsChild>
                                <w:div w:id="1288925601">
                                  <w:marLeft w:val="0"/>
                                  <w:marRight w:val="0"/>
                                  <w:marTop w:val="0"/>
                                  <w:marBottom w:val="150"/>
                                  <w:divBdr>
                                    <w:top w:val="none" w:sz="0" w:space="0" w:color="auto"/>
                                    <w:left w:val="none" w:sz="0" w:space="0" w:color="auto"/>
                                    <w:bottom w:val="none" w:sz="0" w:space="0" w:color="auto"/>
                                    <w:right w:val="none" w:sz="0" w:space="0" w:color="auto"/>
                                  </w:divBdr>
                                  <w:divsChild>
                                    <w:div w:id="1198615621">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960769510">
      <w:bodyDiv w:val="1"/>
      <w:marLeft w:val="0"/>
      <w:marRight w:val="0"/>
      <w:marTop w:val="0"/>
      <w:marBottom w:val="0"/>
      <w:divBdr>
        <w:top w:val="none" w:sz="0" w:space="0" w:color="auto"/>
        <w:left w:val="none" w:sz="0" w:space="0" w:color="auto"/>
        <w:bottom w:val="none" w:sz="0" w:space="0" w:color="auto"/>
        <w:right w:val="none" w:sz="0" w:space="0" w:color="auto"/>
      </w:divBdr>
    </w:div>
    <w:div w:id="993879206">
      <w:bodyDiv w:val="1"/>
      <w:marLeft w:val="0"/>
      <w:marRight w:val="0"/>
      <w:marTop w:val="0"/>
      <w:marBottom w:val="0"/>
      <w:divBdr>
        <w:top w:val="none" w:sz="0" w:space="0" w:color="auto"/>
        <w:left w:val="none" w:sz="0" w:space="0" w:color="auto"/>
        <w:bottom w:val="none" w:sz="0" w:space="0" w:color="auto"/>
        <w:right w:val="none" w:sz="0" w:space="0" w:color="auto"/>
      </w:divBdr>
    </w:div>
    <w:div w:id="1052848529">
      <w:bodyDiv w:val="1"/>
      <w:marLeft w:val="0"/>
      <w:marRight w:val="0"/>
      <w:marTop w:val="0"/>
      <w:marBottom w:val="0"/>
      <w:divBdr>
        <w:top w:val="none" w:sz="0" w:space="0" w:color="auto"/>
        <w:left w:val="none" w:sz="0" w:space="0" w:color="auto"/>
        <w:bottom w:val="none" w:sz="0" w:space="0" w:color="auto"/>
        <w:right w:val="none" w:sz="0" w:space="0" w:color="auto"/>
      </w:divBdr>
    </w:div>
    <w:div w:id="1189677753">
      <w:bodyDiv w:val="1"/>
      <w:marLeft w:val="0"/>
      <w:marRight w:val="0"/>
      <w:marTop w:val="0"/>
      <w:marBottom w:val="0"/>
      <w:divBdr>
        <w:top w:val="none" w:sz="0" w:space="0" w:color="auto"/>
        <w:left w:val="none" w:sz="0" w:space="0" w:color="auto"/>
        <w:bottom w:val="none" w:sz="0" w:space="0" w:color="auto"/>
        <w:right w:val="none" w:sz="0" w:space="0" w:color="auto"/>
      </w:divBdr>
    </w:div>
    <w:div w:id="1235430934">
      <w:bodyDiv w:val="1"/>
      <w:marLeft w:val="0"/>
      <w:marRight w:val="0"/>
      <w:marTop w:val="0"/>
      <w:marBottom w:val="0"/>
      <w:divBdr>
        <w:top w:val="none" w:sz="0" w:space="0" w:color="auto"/>
        <w:left w:val="none" w:sz="0" w:space="0" w:color="auto"/>
        <w:bottom w:val="none" w:sz="0" w:space="0" w:color="auto"/>
        <w:right w:val="none" w:sz="0" w:space="0" w:color="auto"/>
      </w:divBdr>
      <w:divsChild>
        <w:div w:id="1705279238">
          <w:marLeft w:val="0"/>
          <w:marRight w:val="0"/>
          <w:marTop w:val="0"/>
          <w:marBottom w:val="0"/>
          <w:divBdr>
            <w:top w:val="none" w:sz="0" w:space="0" w:color="auto"/>
            <w:left w:val="none" w:sz="0" w:space="0" w:color="auto"/>
            <w:bottom w:val="none" w:sz="0" w:space="0" w:color="auto"/>
            <w:right w:val="none" w:sz="0" w:space="0" w:color="auto"/>
          </w:divBdr>
          <w:divsChild>
            <w:div w:id="204485321">
              <w:marLeft w:val="0"/>
              <w:marRight w:val="0"/>
              <w:marTop w:val="0"/>
              <w:marBottom w:val="0"/>
              <w:divBdr>
                <w:top w:val="none" w:sz="0" w:space="0" w:color="auto"/>
                <w:left w:val="none" w:sz="0" w:space="0" w:color="auto"/>
                <w:bottom w:val="none" w:sz="0" w:space="0" w:color="auto"/>
                <w:right w:val="none" w:sz="0" w:space="0" w:color="auto"/>
              </w:divBdr>
              <w:divsChild>
                <w:div w:id="1676610888">
                  <w:marLeft w:val="0"/>
                  <w:marRight w:val="0"/>
                  <w:marTop w:val="0"/>
                  <w:marBottom w:val="0"/>
                  <w:divBdr>
                    <w:top w:val="none" w:sz="0" w:space="0" w:color="auto"/>
                    <w:left w:val="none" w:sz="0" w:space="0" w:color="auto"/>
                    <w:bottom w:val="none" w:sz="0" w:space="0" w:color="auto"/>
                    <w:right w:val="none" w:sz="0" w:space="0" w:color="auto"/>
                  </w:divBdr>
                  <w:divsChild>
                    <w:div w:id="424151954">
                      <w:marLeft w:val="0"/>
                      <w:marRight w:val="0"/>
                      <w:marTop w:val="0"/>
                      <w:marBottom w:val="0"/>
                      <w:divBdr>
                        <w:top w:val="none" w:sz="0" w:space="0" w:color="auto"/>
                        <w:left w:val="none" w:sz="0" w:space="0" w:color="auto"/>
                        <w:bottom w:val="none" w:sz="0" w:space="0" w:color="auto"/>
                        <w:right w:val="none" w:sz="0" w:space="0" w:color="auto"/>
                      </w:divBdr>
                      <w:divsChild>
                        <w:div w:id="781731122">
                          <w:marLeft w:val="0"/>
                          <w:marRight w:val="0"/>
                          <w:marTop w:val="0"/>
                          <w:marBottom w:val="0"/>
                          <w:divBdr>
                            <w:top w:val="none" w:sz="0" w:space="0" w:color="auto"/>
                            <w:left w:val="none" w:sz="0" w:space="0" w:color="auto"/>
                            <w:bottom w:val="none" w:sz="0" w:space="0" w:color="auto"/>
                            <w:right w:val="none" w:sz="0" w:space="0" w:color="auto"/>
                          </w:divBdr>
                          <w:divsChild>
                            <w:div w:id="1429083969">
                              <w:marLeft w:val="0"/>
                              <w:marRight w:val="0"/>
                              <w:marTop w:val="0"/>
                              <w:marBottom w:val="0"/>
                              <w:divBdr>
                                <w:top w:val="none" w:sz="0" w:space="0" w:color="auto"/>
                                <w:left w:val="none" w:sz="0" w:space="0" w:color="auto"/>
                                <w:bottom w:val="none" w:sz="0" w:space="0" w:color="auto"/>
                                <w:right w:val="none" w:sz="0" w:space="0" w:color="auto"/>
                              </w:divBdr>
                              <w:divsChild>
                                <w:div w:id="326369789">
                                  <w:marLeft w:val="0"/>
                                  <w:marRight w:val="0"/>
                                  <w:marTop w:val="0"/>
                                  <w:marBottom w:val="150"/>
                                  <w:divBdr>
                                    <w:top w:val="none" w:sz="0" w:space="0" w:color="auto"/>
                                    <w:left w:val="none" w:sz="0" w:space="0" w:color="auto"/>
                                    <w:bottom w:val="none" w:sz="0" w:space="0" w:color="auto"/>
                                    <w:right w:val="none" w:sz="0" w:space="0" w:color="auto"/>
                                  </w:divBdr>
                                  <w:divsChild>
                                    <w:div w:id="744491940">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1298950741">
      <w:bodyDiv w:val="1"/>
      <w:marLeft w:val="0"/>
      <w:marRight w:val="0"/>
      <w:marTop w:val="0"/>
      <w:marBottom w:val="0"/>
      <w:divBdr>
        <w:top w:val="none" w:sz="0" w:space="0" w:color="auto"/>
        <w:left w:val="none" w:sz="0" w:space="0" w:color="auto"/>
        <w:bottom w:val="none" w:sz="0" w:space="0" w:color="auto"/>
        <w:right w:val="none" w:sz="0" w:space="0" w:color="auto"/>
      </w:divBdr>
    </w:div>
    <w:div w:id="1487281900">
      <w:bodyDiv w:val="1"/>
      <w:marLeft w:val="0"/>
      <w:marRight w:val="0"/>
      <w:marTop w:val="0"/>
      <w:marBottom w:val="0"/>
      <w:divBdr>
        <w:top w:val="none" w:sz="0" w:space="0" w:color="auto"/>
        <w:left w:val="none" w:sz="0" w:space="0" w:color="auto"/>
        <w:bottom w:val="none" w:sz="0" w:space="0" w:color="auto"/>
        <w:right w:val="none" w:sz="0" w:space="0" w:color="auto"/>
      </w:divBdr>
      <w:divsChild>
        <w:div w:id="920794198">
          <w:marLeft w:val="0"/>
          <w:marRight w:val="0"/>
          <w:marTop w:val="0"/>
          <w:marBottom w:val="0"/>
          <w:divBdr>
            <w:top w:val="none" w:sz="0" w:space="0" w:color="auto"/>
            <w:left w:val="none" w:sz="0" w:space="0" w:color="auto"/>
            <w:bottom w:val="none" w:sz="0" w:space="0" w:color="auto"/>
            <w:right w:val="none" w:sz="0" w:space="0" w:color="auto"/>
          </w:divBdr>
          <w:divsChild>
            <w:div w:id="1392077696">
              <w:marLeft w:val="0"/>
              <w:marRight w:val="0"/>
              <w:marTop w:val="0"/>
              <w:marBottom w:val="0"/>
              <w:divBdr>
                <w:top w:val="none" w:sz="0" w:space="0" w:color="auto"/>
                <w:left w:val="none" w:sz="0" w:space="0" w:color="auto"/>
                <w:bottom w:val="none" w:sz="0" w:space="0" w:color="auto"/>
                <w:right w:val="none" w:sz="0" w:space="0" w:color="auto"/>
              </w:divBdr>
              <w:divsChild>
                <w:div w:id="1117722694">
                  <w:marLeft w:val="0"/>
                  <w:marRight w:val="0"/>
                  <w:marTop w:val="0"/>
                  <w:marBottom w:val="0"/>
                  <w:divBdr>
                    <w:top w:val="none" w:sz="0" w:space="0" w:color="auto"/>
                    <w:left w:val="none" w:sz="0" w:space="0" w:color="auto"/>
                    <w:bottom w:val="none" w:sz="0" w:space="0" w:color="auto"/>
                    <w:right w:val="none" w:sz="0" w:space="0" w:color="auto"/>
                  </w:divBdr>
                  <w:divsChild>
                    <w:div w:id="1116369760">
                      <w:marLeft w:val="0"/>
                      <w:marRight w:val="0"/>
                      <w:marTop w:val="0"/>
                      <w:marBottom w:val="0"/>
                      <w:divBdr>
                        <w:top w:val="none" w:sz="0" w:space="0" w:color="auto"/>
                        <w:left w:val="none" w:sz="0" w:space="0" w:color="auto"/>
                        <w:bottom w:val="none" w:sz="0" w:space="0" w:color="auto"/>
                        <w:right w:val="none" w:sz="0" w:space="0" w:color="auto"/>
                      </w:divBdr>
                      <w:divsChild>
                        <w:div w:id="1795900362">
                          <w:marLeft w:val="0"/>
                          <w:marRight w:val="0"/>
                          <w:marTop w:val="0"/>
                          <w:marBottom w:val="0"/>
                          <w:divBdr>
                            <w:top w:val="none" w:sz="0" w:space="0" w:color="auto"/>
                            <w:left w:val="none" w:sz="0" w:space="0" w:color="auto"/>
                            <w:bottom w:val="none" w:sz="0" w:space="0" w:color="auto"/>
                            <w:right w:val="none" w:sz="0" w:space="0" w:color="auto"/>
                          </w:divBdr>
                          <w:divsChild>
                            <w:div w:id="1165053433">
                              <w:marLeft w:val="0"/>
                              <w:marRight w:val="0"/>
                              <w:marTop w:val="0"/>
                              <w:marBottom w:val="0"/>
                              <w:divBdr>
                                <w:top w:val="none" w:sz="0" w:space="0" w:color="auto"/>
                                <w:left w:val="none" w:sz="0" w:space="0" w:color="auto"/>
                                <w:bottom w:val="none" w:sz="0" w:space="0" w:color="auto"/>
                                <w:right w:val="none" w:sz="0" w:space="0" w:color="auto"/>
                              </w:divBdr>
                              <w:divsChild>
                                <w:div w:id="1364936881">
                                  <w:marLeft w:val="0"/>
                                  <w:marRight w:val="0"/>
                                  <w:marTop w:val="0"/>
                                  <w:marBottom w:val="150"/>
                                  <w:divBdr>
                                    <w:top w:val="none" w:sz="0" w:space="0" w:color="auto"/>
                                    <w:left w:val="none" w:sz="0" w:space="0" w:color="auto"/>
                                    <w:bottom w:val="none" w:sz="0" w:space="0" w:color="auto"/>
                                    <w:right w:val="none" w:sz="0" w:space="0" w:color="auto"/>
                                  </w:divBdr>
                                  <w:divsChild>
                                    <w:div w:id="702903433">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1551262165">
      <w:bodyDiv w:val="1"/>
      <w:marLeft w:val="0"/>
      <w:marRight w:val="0"/>
      <w:marTop w:val="0"/>
      <w:marBottom w:val="0"/>
      <w:divBdr>
        <w:top w:val="none" w:sz="0" w:space="0" w:color="auto"/>
        <w:left w:val="none" w:sz="0" w:space="0" w:color="auto"/>
        <w:bottom w:val="none" w:sz="0" w:space="0" w:color="auto"/>
        <w:right w:val="none" w:sz="0" w:space="0" w:color="auto"/>
      </w:divBdr>
    </w:div>
    <w:div w:id="1684359368">
      <w:bodyDiv w:val="1"/>
      <w:marLeft w:val="0"/>
      <w:marRight w:val="0"/>
      <w:marTop w:val="0"/>
      <w:marBottom w:val="0"/>
      <w:divBdr>
        <w:top w:val="none" w:sz="0" w:space="0" w:color="auto"/>
        <w:left w:val="none" w:sz="0" w:space="0" w:color="auto"/>
        <w:bottom w:val="none" w:sz="0" w:space="0" w:color="auto"/>
        <w:right w:val="none" w:sz="0" w:space="0" w:color="auto"/>
      </w:divBdr>
    </w:div>
    <w:div w:id="1704360256">
      <w:bodyDiv w:val="1"/>
      <w:marLeft w:val="0"/>
      <w:marRight w:val="0"/>
      <w:marTop w:val="0"/>
      <w:marBottom w:val="0"/>
      <w:divBdr>
        <w:top w:val="none" w:sz="0" w:space="0" w:color="auto"/>
        <w:left w:val="none" w:sz="0" w:space="0" w:color="auto"/>
        <w:bottom w:val="none" w:sz="0" w:space="0" w:color="auto"/>
        <w:right w:val="none" w:sz="0" w:space="0" w:color="auto"/>
      </w:divBdr>
    </w:div>
    <w:div w:id="1710493545">
      <w:bodyDiv w:val="1"/>
      <w:marLeft w:val="0"/>
      <w:marRight w:val="0"/>
      <w:marTop w:val="0"/>
      <w:marBottom w:val="0"/>
      <w:divBdr>
        <w:top w:val="none" w:sz="0" w:space="0" w:color="auto"/>
        <w:left w:val="none" w:sz="0" w:space="0" w:color="auto"/>
        <w:bottom w:val="none" w:sz="0" w:space="0" w:color="auto"/>
        <w:right w:val="none" w:sz="0" w:space="0" w:color="auto"/>
      </w:divBdr>
      <w:divsChild>
        <w:div w:id="1323579038">
          <w:marLeft w:val="0"/>
          <w:marRight w:val="0"/>
          <w:marTop w:val="0"/>
          <w:marBottom w:val="0"/>
          <w:divBdr>
            <w:top w:val="none" w:sz="0" w:space="0" w:color="auto"/>
            <w:left w:val="none" w:sz="0" w:space="0" w:color="auto"/>
            <w:bottom w:val="none" w:sz="0" w:space="0" w:color="auto"/>
            <w:right w:val="none" w:sz="0" w:space="0" w:color="auto"/>
          </w:divBdr>
          <w:divsChild>
            <w:div w:id="704715880">
              <w:marLeft w:val="0"/>
              <w:marRight w:val="0"/>
              <w:marTop w:val="0"/>
              <w:marBottom w:val="0"/>
              <w:divBdr>
                <w:top w:val="none" w:sz="0" w:space="0" w:color="auto"/>
                <w:left w:val="none" w:sz="0" w:space="0" w:color="auto"/>
                <w:bottom w:val="none" w:sz="0" w:space="0" w:color="auto"/>
                <w:right w:val="none" w:sz="0" w:space="0" w:color="auto"/>
              </w:divBdr>
              <w:divsChild>
                <w:div w:id="128666997">
                  <w:marLeft w:val="0"/>
                  <w:marRight w:val="0"/>
                  <w:marTop w:val="0"/>
                  <w:marBottom w:val="0"/>
                  <w:divBdr>
                    <w:top w:val="none" w:sz="0" w:space="0" w:color="auto"/>
                    <w:left w:val="none" w:sz="0" w:space="0" w:color="auto"/>
                    <w:bottom w:val="none" w:sz="0" w:space="0" w:color="auto"/>
                    <w:right w:val="none" w:sz="0" w:space="0" w:color="auto"/>
                  </w:divBdr>
                  <w:divsChild>
                    <w:div w:id="1280837542">
                      <w:marLeft w:val="0"/>
                      <w:marRight w:val="0"/>
                      <w:marTop w:val="0"/>
                      <w:marBottom w:val="0"/>
                      <w:divBdr>
                        <w:top w:val="none" w:sz="0" w:space="0" w:color="auto"/>
                        <w:left w:val="none" w:sz="0" w:space="0" w:color="auto"/>
                        <w:bottom w:val="none" w:sz="0" w:space="0" w:color="auto"/>
                        <w:right w:val="none" w:sz="0" w:space="0" w:color="auto"/>
                      </w:divBdr>
                      <w:divsChild>
                        <w:div w:id="1940525196">
                          <w:marLeft w:val="0"/>
                          <w:marRight w:val="0"/>
                          <w:marTop w:val="0"/>
                          <w:marBottom w:val="0"/>
                          <w:divBdr>
                            <w:top w:val="none" w:sz="0" w:space="0" w:color="auto"/>
                            <w:left w:val="none" w:sz="0" w:space="0" w:color="auto"/>
                            <w:bottom w:val="none" w:sz="0" w:space="0" w:color="auto"/>
                            <w:right w:val="none" w:sz="0" w:space="0" w:color="auto"/>
                          </w:divBdr>
                          <w:divsChild>
                            <w:div w:id="261839514">
                              <w:marLeft w:val="0"/>
                              <w:marRight w:val="0"/>
                              <w:marTop w:val="0"/>
                              <w:marBottom w:val="0"/>
                              <w:divBdr>
                                <w:top w:val="none" w:sz="0" w:space="0" w:color="auto"/>
                                <w:left w:val="none" w:sz="0" w:space="0" w:color="auto"/>
                                <w:bottom w:val="none" w:sz="0" w:space="0" w:color="auto"/>
                                <w:right w:val="none" w:sz="0" w:space="0" w:color="auto"/>
                              </w:divBdr>
                              <w:divsChild>
                                <w:div w:id="670648259">
                                  <w:marLeft w:val="0"/>
                                  <w:marRight w:val="0"/>
                                  <w:marTop w:val="0"/>
                                  <w:marBottom w:val="150"/>
                                  <w:divBdr>
                                    <w:top w:val="none" w:sz="0" w:space="0" w:color="auto"/>
                                    <w:left w:val="none" w:sz="0" w:space="0" w:color="auto"/>
                                    <w:bottom w:val="none" w:sz="0" w:space="0" w:color="auto"/>
                                    <w:right w:val="none" w:sz="0" w:space="0" w:color="auto"/>
                                  </w:divBdr>
                                  <w:divsChild>
                                    <w:div w:id="664823226">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1867207980">
      <w:bodyDiv w:val="1"/>
      <w:marLeft w:val="0"/>
      <w:marRight w:val="0"/>
      <w:marTop w:val="0"/>
      <w:marBottom w:val="0"/>
      <w:divBdr>
        <w:top w:val="none" w:sz="0" w:space="0" w:color="auto"/>
        <w:left w:val="none" w:sz="0" w:space="0" w:color="auto"/>
        <w:bottom w:val="none" w:sz="0" w:space="0" w:color="auto"/>
        <w:right w:val="none" w:sz="0" w:space="0" w:color="auto"/>
      </w:divBdr>
    </w:div>
    <w:div w:id="1912614674">
      <w:bodyDiv w:val="1"/>
      <w:marLeft w:val="0"/>
      <w:marRight w:val="0"/>
      <w:marTop w:val="0"/>
      <w:marBottom w:val="0"/>
      <w:divBdr>
        <w:top w:val="none" w:sz="0" w:space="0" w:color="auto"/>
        <w:left w:val="none" w:sz="0" w:space="0" w:color="auto"/>
        <w:bottom w:val="none" w:sz="0" w:space="0" w:color="auto"/>
        <w:right w:val="none" w:sz="0" w:space="0" w:color="auto"/>
      </w:divBdr>
      <w:divsChild>
        <w:div w:id="335378497">
          <w:marLeft w:val="0"/>
          <w:marRight w:val="0"/>
          <w:marTop w:val="0"/>
          <w:marBottom w:val="0"/>
          <w:divBdr>
            <w:top w:val="none" w:sz="0" w:space="0" w:color="auto"/>
            <w:left w:val="none" w:sz="0" w:space="0" w:color="auto"/>
            <w:bottom w:val="none" w:sz="0" w:space="0" w:color="auto"/>
            <w:right w:val="none" w:sz="0" w:space="0" w:color="auto"/>
          </w:divBdr>
          <w:divsChild>
            <w:div w:id="770202774">
              <w:marLeft w:val="0"/>
              <w:marRight w:val="0"/>
              <w:marTop w:val="0"/>
              <w:marBottom w:val="0"/>
              <w:divBdr>
                <w:top w:val="none" w:sz="0" w:space="0" w:color="auto"/>
                <w:left w:val="none" w:sz="0" w:space="0" w:color="auto"/>
                <w:bottom w:val="none" w:sz="0" w:space="0" w:color="auto"/>
                <w:right w:val="none" w:sz="0" w:space="0" w:color="auto"/>
              </w:divBdr>
              <w:divsChild>
                <w:div w:id="1161000876">
                  <w:marLeft w:val="0"/>
                  <w:marRight w:val="0"/>
                  <w:marTop w:val="0"/>
                  <w:marBottom w:val="0"/>
                  <w:divBdr>
                    <w:top w:val="none" w:sz="0" w:space="0" w:color="auto"/>
                    <w:left w:val="none" w:sz="0" w:space="0" w:color="auto"/>
                    <w:bottom w:val="none" w:sz="0" w:space="0" w:color="auto"/>
                    <w:right w:val="none" w:sz="0" w:space="0" w:color="auto"/>
                  </w:divBdr>
                  <w:divsChild>
                    <w:div w:id="921765533">
                      <w:marLeft w:val="0"/>
                      <w:marRight w:val="0"/>
                      <w:marTop w:val="0"/>
                      <w:marBottom w:val="0"/>
                      <w:divBdr>
                        <w:top w:val="none" w:sz="0" w:space="0" w:color="auto"/>
                        <w:left w:val="none" w:sz="0" w:space="0" w:color="auto"/>
                        <w:bottom w:val="none" w:sz="0" w:space="0" w:color="auto"/>
                        <w:right w:val="none" w:sz="0" w:space="0" w:color="auto"/>
                      </w:divBdr>
                      <w:divsChild>
                        <w:div w:id="1615285148">
                          <w:marLeft w:val="0"/>
                          <w:marRight w:val="0"/>
                          <w:marTop w:val="0"/>
                          <w:marBottom w:val="0"/>
                          <w:divBdr>
                            <w:top w:val="none" w:sz="0" w:space="0" w:color="auto"/>
                            <w:left w:val="none" w:sz="0" w:space="0" w:color="auto"/>
                            <w:bottom w:val="none" w:sz="0" w:space="0" w:color="auto"/>
                            <w:right w:val="none" w:sz="0" w:space="0" w:color="auto"/>
                          </w:divBdr>
                          <w:divsChild>
                            <w:div w:id="1920555497">
                              <w:marLeft w:val="0"/>
                              <w:marRight w:val="0"/>
                              <w:marTop w:val="0"/>
                              <w:marBottom w:val="0"/>
                              <w:divBdr>
                                <w:top w:val="none" w:sz="0" w:space="0" w:color="auto"/>
                                <w:left w:val="none" w:sz="0" w:space="0" w:color="auto"/>
                                <w:bottom w:val="none" w:sz="0" w:space="0" w:color="auto"/>
                                <w:right w:val="none" w:sz="0" w:space="0" w:color="auto"/>
                              </w:divBdr>
                              <w:divsChild>
                                <w:div w:id="1581451638">
                                  <w:marLeft w:val="0"/>
                                  <w:marRight w:val="0"/>
                                  <w:marTop w:val="0"/>
                                  <w:marBottom w:val="150"/>
                                  <w:divBdr>
                                    <w:top w:val="none" w:sz="0" w:space="0" w:color="auto"/>
                                    <w:left w:val="none" w:sz="0" w:space="0" w:color="auto"/>
                                    <w:bottom w:val="none" w:sz="0" w:space="0" w:color="auto"/>
                                    <w:right w:val="none" w:sz="0" w:space="0" w:color="auto"/>
                                  </w:divBdr>
                                  <w:divsChild>
                                    <w:div w:id="381253863">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214519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AD611-7BE4-4EEA-905F-D41B888E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6789</Characters>
  <Application>Microsoft Office Word</Application>
  <DocSecurity>4</DocSecurity>
  <Lines>56</Lines>
  <Paragraphs>15</Paragraphs>
  <ScaleCrop>false</ScaleCrop>
  <HeadingPairs>
    <vt:vector size="2" baseType="variant">
      <vt:variant>
        <vt:lpstr>Cím</vt:lpstr>
      </vt:variant>
      <vt:variant>
        <vt:i4>1</vt:i4>
      </vt:variant>
    </vt:vector>
  </HeadingPairs>
  <TitlesOfParts>
    <vt:vector size="1" baseType="lpstr">
      <vt:lpstr>Telki Község</vt:lpstr>
    </vt:vector>
  </TitlesOfParts>
  <Company>Telki PMH</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Telki Község</dc:title>
  <dc:creator>Pénzügy</dc:creator>
  <cp:lastModifiedBy>Mónika Lack</cp:lastModifiedBy>
  <cp:revision>2</cp:revision>
  <cp:lastPrinted>2014-06-16T09:33:00Z</cp:lastPrinted>
  <dcterms:created xsi:type="dcterms:W3CDTF">2021-08-27T10:06:00Z</dcterms:created>
  <dcterms:modified xsi:type="dcterms:W3CDTF">2021-08-27T10:06:00Z</dcterms:modified>
</cp:coreProperties>
</file>